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86E7" w14:textId="77777777" w:rsidR="00477215" w:rsidRDefault="004D2989" w:rsidP="00573388">
      <w:pPr>
        <w:pStyle w:val="NoSpacing"/>
        <w:jc w:val="both"/>
        <w:rPr>
          <w:sz w:val="24"/>
          <w:szCs w:val="24"/>
        </w:rPr>
      </w:pPr>
      <w:r>
        <w:rPr>
          <w:noProof/>
          <w:lang w:eastAsia="en-GB"/>
        </w:rPr>
        <w:drawing>
          <wp:inline distT="0" distB="0" distL="0" distR="0" wp14:anchorId="1CB9B299" wp14:editId="1B0548E3">
            <wp:extent cx="5831840" cy="75615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1840" cy="756154"/>
                    </a:xfrm>
                    <a:prstGeom prst="rect">
                      <a:avLst/>
                    </a:prstGeom>
                    <a:noFill/>
                    <a:ln>
                      <a:noFill/>
                    </a:ln>
                  </pic:spPr>
                </pic:pic>
              </a:graphicData>
            </a:graphic>
          </wp:inline>
        </w:drawing>
      </w:r>
    </w:p>
    <w:p w14:paraId="7A880D54" w14:textId="77777777" w:rsidR="004D2989" w:rsidRDefault="004D2989" w:rsidP="00573388">
      <w:pPr>
        <w:pStyle w:val="NoSpacing"/>
        <w:jc w:val="both"/>
        <w:rPr>
          <w:sz w:val="24"/>
          <w:szCs w:val="24"/>
        </w:rPr>
      </w:pPr>
    </w:p>
    <w:p w14:paraId="50743F4F" w14:textId="3D3023D9" w:rsidR="00477215" w:rsidRPr="004D2989" w:rsidRDefault="00F46380" w:rsidP="00573388">
      <w:pPr>
        <w:pStyle w:val="NoSpacing"/>
        <w:jc w:val="both"/>
        <w:rPr>
          <w:rFonts w:asciiTheme="minorHAnsi" w:hAnsiTheme="minorHAnsi" w:cstheme="minorHAnsi"/>
          <w:sz w:val="24"/>
          <w:szCs w:val="24"/>
        </w:rPr>
      </w:pPr>
      <w:hyperlink r:id="rId7" w:history="1">
        <w:r w:rsidR="00477215" w:rsidRPr="004D2989">
          <w:rPr>
            <w:rStyle w:val="Hyperlink"/>
            <w:rFonts w:asciiTheme="minorHAnsi" w:hAnsiTheme="minorHAnsi" w:cstheme="minorHAnsi"/>
            <w:sz w:val="24"/>
            <w:szCs w:val="24"/>
          </w:rPr>
          <w:t>www.crmoxford.co.uk</w:t>
        </w:r>
      </w:hyperlink>
      <w:r w:rsidR="00FC5F34" w:rsidRPr="004D2989">
        <w:rPr>
          <w:rFonts w:asciiTheme="minorHAnsi" w:hAnsiTheme="minorHAnsi" w:cstheme="minorHAnsi"/>
          <w:sz w:val="24"/>
          <w:szCs w:val="24"/>
        </w:rPr>
        <w:tab/>
      </w:r>
      <w:r w:rsidR="00FC5F34" w:rsidRPr="004D2989">
        <w:rPr>
          <w:rFonts w:asciiTheme="minorHAnsi" w:hAnsiTheme="minorHAnsi" w:cstheme="minorHAnsi"/>
          <w:sz w:val="24"/>
          <w:szCs w:val="24"/>
        </w:rPr>
        <w:tab/>
      </w:r>
      <w:r w:rsidR="00FC5F34" w:rsidRPr="004D2989">
        <w:rPr>
          <w:rFonts w:asciiTheme="minorHAnsi" w:hAnsiTheme="minorHAnsi" w:cstheme="minorHAnsi"/>
          <w:sz w:val="24"/>
          <w:szCs w:val="24"/>
        </w:rPr>
        <w:tab/>
      </w:r>
      <w:r w:rsidR="00FC5F34" w:rsidRPr="004D2989">
        <w:rPr>
          <w:rFonts w:asciiTheme="minorHAnsi" w:hAnsiTheme="minorHAnsi" w:cstheme="minorHAnsi"/>
          <w:sz w:val="24"/>
          <w:szCs w:val="24"/>
        </w:rPr>
        <w:tab/>
      </w:r>
      <w:r w:rsidR="00FC5F34" w:rsidRPr="004D2989">
        <w:rPr>
          <w:rFonts w:asciiTheme="minorHAnsi" w:hAnsiTheme="minorHAnsi" w:cstheme="minorHAnsi"/>
          <w:sz w:val="24"/>
          <w:szCs w:val="24"/>
        </w:rPr>
        <w:tab/>
        <w:t xml:space="preserve">           </w:t>
      </w:r>
      <w:r w:rsidR="00477215" w:rsidRPr="004D2989">
        <w:rPr>
          <w:rFonts w:asciiTheme="minorHAnsi" w:hAnsiTheme="minorHAnsi" w:cstheme="minorHAnsi"/>
          <w:sz w:val="24"/>
          <w:szCs w:val="24"/>
        </w:rPr>
        <w:t xml:space="preserve">   </w:t>
      </w:r>
      <w:r w:rsidR="004D2989" w:rsidRPr="004D2989">
        <w:rPr>
          <w:rFonts w:asciiTheme="minorHAnsi" w:hAnsiTheme="minorHAnsi" w:cstheme="minorHAnsi"/>
          <w:sz w:val="24"/>
          <w:szCs w:val="24"/>
        </w:rPr>
        <w:tab/>
        <w:t xml:space="preserve">      </w:t>
      </w:r>
      <w:r w:rsidR="00477215" w:rsidRPr="004D2989">
        <w:rPr>
          <w:rFonts w:asciiTheme="minorHAnsi" w:hAnsiTheme="minorHAnsi" w:cstheme="minorHAnsi"/>
          <w:sz w:val="24"/>
          <w:szCs w:val="24"/>
        </w:rPr>
        <w:t>01865 379272</w:t>
      </w:r>
    </w:p>
    <w:p w14:paraId="16AD93D7" w14:textId="77777777" w:rsidR="00477215" w:rsidRPr="004D2989" w:rsidRDefault="00477215" w:rsidP="00573388">
      <w:pPr>
        <w:pStyle w:val="NoSpacing"/>
        <w:jc w:val="both"/>
        <w:rPr>
          <w:rFonts w:asciiTheme="minorHAnsi" w:hAnsiTheme="minorHAnsi" w:cstheme="minorHAnsi"/>
          <w:sz w:val="24"/>
          <w:szCs w:val="24"/>
        </w:rPr>
      </w:pPr>
    </w:p>
    <w:p w14:paraId="41CA4F50" w14:textId="77777777" w:rsidR="009B4F97" w:rsidRDefault="009B4F97" w:rsidP="00943BD1">
      <w:pPr>
        <w:pStyle w:val="NoSpacing"/>
        <w:jc w:val="both"/>
        <w:rPr>
          <w:rFonts w:asciiTheme="minorHAnsi" w:hAnsiTheme="minorHAnsi" w:cstheme="minorHAnsi"/>
          <w:sz w:val="24"/>
          <w:szCs w:val="24"/>
        </w:rPr>
      </w:pPr>
    </w:p>
    <w:p w14:paraId="47CBEF64" w14:textId="02271E1D" w:rsidR="00DD4813" w:rsidRDefault="00B77C74" w:rsidP="00943BD1">
      <w:pPr>
        <w:pStyle w:val="NoSpacing"/>
        <w:jc w:val="both"/>
        <w:rPr>
          <w:rFonts w:asciiTheme="minorHAnsi" w:hAnsiTheme="minorHAnsi" w:cstheme="minorHAnsi"/>
          <w:sz w:val="24"/>
          <w:szCs w:val="24"/>
        </w:rPr>
      </w:pPr>
      <w:r w:rsidRPr="004D2989">
        <w:rPr>
          <w:rFonts w:asciiTheme="minorHAnsi" w:hAnsiTheme="minorHAnsi" w:cstheme="minorHAnsi"/>
          <w:sz w:val="24"/>
          <w:szCs w:val="24"/>
        </w:rPr>
        <w:t xml:space="preserve">Chancellor </w:t>
      </w:r>
      <w:r w:rsidR="004E43A4">
        <w:rPr>
          <w:rFonts w:asciiTheme="minorHAnsi" w:hAnsiTheme="minorHAnsi" w:cstheme="minorHAnsi"/>
          <w:sz w:val="24"/>
          <w:szCs w:val="24"/>
        </w:rPr>
        <w:t>Jeremy Hunt</w:t>
      </w:r>
      <w:r w:rsidRPr="004D2989">
        <w:rPr>
          <w:rFonts w:asciiTheme="minorHAnsi" w:hAnsiTheme="minorHAnsi" w:cstheme="minorHAnsi"/>
          <w:sz w:val="24"/>
          <w:szCs w:val="24"/>
        </w:rPr>
        <w:t xml:space="preserve"> presented </w:t>
      </w:r>
      <w:r w:rsidR="00C02D8E">
        <w:rPr>
          <w:rFonts w:asciiTheme="minorHAnsi" w:hAnsiTheme="minorHAnsi" w:cstheme="minorHAnsi"/>
          <w:sz w:val="24"/>
          <w:szCs w:val="24"/>
        </w:rPr>
        <w:t xml:space="preserve">the </w:t>
      </w:r>
      <w:r w:rsidR="00F51381">
        <w:rPr>
          <w:rFonts w:asciiTheme="minorHAnsi" w:hAnsiTheme="minorHAnsi" w:cstheme="minorHAnsi"/>
          <w:sz w:val="24"/>
          <w:szCs w:val="24"/>
        </w:rPr>
        <w:t>2024</w:t>
      </w:r>
      <w:r w:rsidR="00C02D8E">
        <w:rPr>
          <w:rFonts w:asciiTheme="minorHAnsi" w:hAnsiTheme="minorHAnsi" w:cstheme="minorHAnsi"/>
          <w:sz w:val="24"/>
          <w:szCs w:val="24"/>
        </w:rPr>
        <w:t xml:space="preserve"> </w:t>
      </w:r>
      <w:r w:rsidR="00DF2C3F">
        <w:rPr>
          <w:rFonts w:asciiTheme="minorHAnsi" w:hAnsiTheme="minorHAnsi" w:cstheme="minorHAnsi"/>
          <w:sz w:val="24"/>
          <w:szCs w:val="24"/>
        </w:rPr>
        <w:t>Spring Budget</w:t>
      </w:r>
      <w:r w:rsidR="00EE4564">
        <w:rPr>
          <w:rFonts w:asciiTheme="minorHAnsi" w:hAnsiTheme="minorHAnsi" w:cstheme="minorHAnsi"/>
          <w:sz w:val="24"/>
          <w:szCs w:val="24"/>
        </w:rPr>
        <w:t xml:space="preserve"> on </w:t>
      </w:r>
      <w:r w:rsidR="00F51381">
        <w:rPr>
          <w:rFonts w:asciiTheme="minorHAnsi" w:hAnsiTheme="minorHAnsi" w:cstheme="minorHAnsi"/>
          <w:sz w:val="24"/>
          <w:szCs w:val="24"/>
        </w:rPr>
        <w:t>6</w:t>
      </w:r>
      <w:r w:rsidR="00F51381" w:rsidRPr="00F51381">
        <w:rPr>
          <w:rFonts w:asciiTheme="minorHAnsi" w:hAnsiTheme="minorHAnsi" w:cstheme="minorHAnsi"/>
          <w:sz w:val="24"/>
          <w:szCs w:val="24"/>
          <w:vertAlign w:val="superscript"/>
        </w:rPr>
        <w:t>th</w:t>
      </w:r>
      <w:r w:rsidR="00F51381">
        <w:rPr>
          <w:rFonts w:asciiTheme="minorHAnsi" w:hAnsiTheme="minorHAnsi" w:cstheme="minorHAnsi"/>
          <w:sz w:val="24"/>
          <w:szCs w:val="24"/>
        </w:rPr>
        <w:t xml:space="preserve"> March</w:t>
      </w:r>
      <w:r w:rsidR="001F5677">
        <w:rPr>
          <w:rFonts w:asciiTheme="minorHAnsi" w:hAnsiTheme="minorHAnsi" w:cstheme="minorHAnsi"/>
          <w:sz w:val="24"/>
          <w:szCs w:val="24"/>
        </w:rPr>
        <w:t>.</w:t>
      </w:r>
      <w:r w:rsidR="004E43A4">
        <w:rPr>
          <w:rFonts w:asciiTheme="minorHAnsi" w:hAnsiTheme="minorHAnsi" w:cstheme="minorHAnsi"/>
          <w:sz w:val="24"/>
          <w:szCs w:val="24"/>
        </w:rPr>
        <w:t xml:space="preserve"> </w:t>
      </w:r>
      <w:r w:rsidR="00EE4564">
        <w:rPr>
          <w:rFonts w:asciiTheme="minorHAnsi" w:hAnsiTheme="minorHAnsi" w:cstheme="minorHAnsi"/>
          <w:sz w:val="24"/>
          <w:szCs w:val="24"/>
        </w:rPr>
        <w:t xml:space="preserve"> </w:t>
      </w:r>
      <w:r w:rsidR="00F51381">
        <w:rPr>
          <w:rFonts w:asciiTheme="minorHAnsi" w:hAnsiTheme="minorHAnsi" w:cstheme="minorHAnsi"/>
          <w:sz w:val="24"/>
          <w:szCs w:val="24"/>
        </w:rPr>
        <w:t xml:space="preserve">With speculation about the timing of a general election, </w:t>
      </w:r>
      <w:r w:rsidR="002A76F2">
        <w:rPr>
          <w:rFonts w:asciiTheme="minorHAnsi" w:hAnsiTheme="minorHAnsi" w:cstheme="minorHAnsi"/>
          <w:sz w:val="24"/>
          <w:szCs w:val="24"/>
        </w:rPr>
        <w:t xml:space="preserve">there was much </w:t>
      </w:r>
      <w:r w:rsidR="00DF2C3F">
        <w:rPr>
          <w:rFonts w:asciiTheme="minorHAnsi" w:hAnsiTheme="minorHAnsi" w:cstheme="minorHAnsi"/>
          <w:sz w:val="24"/>
          <w:szCs w:val="24"/>
        </w:rPr>
        <w:t>talk and guesswork</w:t>
      </w:r>
      <w:r w:rsidR="002A76F2">
        <w:rPr>
          <w:rFonts w:asciiTheme="minorHAnsi" w:hAnsiTheme="minorHAnsi" w:cstheme="minorHAnsi"/>
          <w:sz w:val="24"/>
          <w:szCs w:val="24"/>
        </w:rPr>
        <w:t xml:space="preserve"> around the traditional pre-election tax </w:t>
      </w:r>
      <w:r w:rsidR="00DF2C3F">
        <w:rPr>
          <w:rFonts w:asciiTheme="minorHAnsi" w:hAnsiTheme="minorHAnsi" w:cstheme="minorHAnsi"/>
          <w:sz w:val="24"/>
          <w:szCs w:val="24"/>
        </w:rPr>
        <w:t>(</w:t>
      </w:r>
      <w:r w:rsidR="002A76F2">
        <w:rPr>
          <w:rFonts w:asciiTheme="minorHAnsi" w:hAnsiTheme="minorHAnsi" w:cstheme="minorHAnsi"/>
          <w:sz w:val="24"/>
          <w:szCs w:val="24"/>
        </w:rPr>
        <w:t>and National Insurance</w:t>
      </w:r>
      <w:r w:rsidR="00DF2C3F">
        <w:rPr>
          <w:rFonts w:asciiTheme="minorHAnsi" w:hAnsiTheme="minorHAnsi" w:cstheme="minorHAnsi"/>
          <w:sz w:val="24"/>
          <w:szCs w:val="24"/>
        </w:rPr>
        <w:t>!)</w:t>
      </w:r>
      <w:r w:rsidR="002A76F2">
        <w:rPr>
          <w:rFonts w:asciiTheme="minorHAnsi" w:hAnsiTheme="minorHAnsi" w:cstheme="minorHAnsi"/>
          <w:sz w:val="24"/>
          <w:szCs w:val="24"/>
        </w:rPr>
        <w:t xml:space="preserve"> cuts, though set against a backdrop of challenging economic conditions, there was uncertainty as to how far this would go.</w:t>
      </w:r>
    </w:p>
    <w:p w14:paraId="7BF6028C" w14:textId="77777777" w:rsidR="002A76F2" w:rsidRPr="00F51381" w:rsidRDefault="002A76F2" w:rsidP="00943BD1">
      <w:pPr>
        <w:pStyle w:val="NoSpacing"/>
        <w:jc w:val="both"/>
        <w:rPr>
          <w:rFonts w:asciiTheme="minorHAnsi" w:hAnsiTheme="minorHAnsi" w:cstheme="minorHAnsi"/>
          <w:color w:val="FF0000"/>
          <w:sz w:val="24"/>
          <w:szCs w:val="24"/>
        </w:rPr>
      </w:pPr>
    </w:p>
    <w:p w14:paraId="75ABA857" w14:textId="190B2C98" w:rsidR="00DD4813" w:rsidRPr="002167AB" w:rsidRDefault="00016434" w:rsidP="00943BD1">
      <w:pPr>
        <w:pStyle w:val="NoSpacing"/>
        <w:jc w:val="both"/>
        <w:rPr>
          <w:rFonts w:asciiTheme="minorHAnsi" w:hAnsiTheme="minorHAnsi" w:cstheme="minorHAnsi"/>
          <w:sz w:val="24"/>
          <w:szCs w:val="24"/>
        </w:rPr>
      </w:pPr>
      <w:r w:rsidRPr="002167AB">
        <w:rPr>
          <w:rFonts w:asciiTheme="minorHAnsi" w:hAnsiTheme="minorHAnsi" w:cstheme="minorHAnsi"/>
          <w:sz w:val="24"/>
          <w:szCs w:val="24"/>
        </w:rPr>
        <w:t>The headline grabber</w:t>
      </w:r>
      <w:r w:rsidR="00504225">
        <w:rPr>
          <w:rFonts w:asciiTheme="minorHAnsi" w:hAnsiTheme="minorHAnsi" w:cstheme="minorHAnsi"/>
          <w:sz w:val="24"/>
          <w:szCs w:val="24"/>
        </w:rPr>
        <w:t>s</w:t>
      </w:r>
      <w:r w:rsidRPr="002167AB">
        <w:rPr>
          <w:rFonts w:asciiTheme="minorHAnsi" w:hAnsiTheme="minorHAnsi" w:cstheme="minorHAnsi"/>
          <w:sz w:val="24"/>
          <w:szCs w:val="24"/>
        </w:rPr>
        <w:t xml:space="preserve"> will be </w:t>
      </w:r>
      <w:r w:rsidR="003865DE" w:rsidRPr="002167AB">
        <w:rPr>
          <w:rFonts w:asciiTheme="minorHAnsi" w:hAnsiTheme="minorHAnsi" w:cstheme="minorHAnsi"/>
          <w:sz w:val="24"/>
          <w:szCs w:val="24"/>
        </w:rPr>
        <w:t xml:space="preserve">National Insurance reductions, </w:t>
      </w:r>
      <w:r w:rsidR="002167AB" w:rsidRPr="002167AB">
        <w:rPr>
          <w:rFonts w:asciiTheme="minorHAnsi" w:hAnsiTheme="minorHAnsi" w:cstheme="minorHAnsi"/>
          <w:sz w:val="24"/>
          <w:szCs w:val="24"/>
        </w:rPr>
        <w:t xml:space="preserve">which had been heavily tipped in advance, </w:t>
      </w:r>
      <w:r w:rsidR="003865DE" w:rsidRPr="002167AB">
        <w:rPr>
          <w:rFonts w:asciiTheme="minorHAnsi" w:hAnsiTheme="minorHAnsi" w:cstheme="minorHAnsi"/>
          <w:sz w:val="24"/>
          <w:szCs w:val="24"/>
        </w:rPr>
        <w:t>which are set to benefit both employed and self-employed earners</w:t>
      </w:r>
      <w:r w:rsidR="00504225">
        <w:rPr>
          <w:rFonts w:asciiTheme="minorHAnsi" w:hAnsiTheme="minorHAnsi" w:cstheme="minorHAnsi"/>
          <w:sz w:val="24"/>
          <w:szCs w:val="24"/>
        </w:rPr>
        <w:t>, along with changes to the High Income Child Benefit Charge</w:t>
      </w:r>
      <w:r w:rsidRPr="002167AB">
        <w:rPr>
          <w:rFonts w:asciiTheme="minorHAnsi" w:hAnsiTheme="minorHAnsi" w:cstheme="minorHAnsi"/>
          <w:sz w:val="24"/>
          <w:szCs w:val="24"/>
        </w:rPr>
        <w:t>.  T</w:t>
      </w:r>
      <w:r w:rsidR="00DD4813" w:rsidRPr="002167AB">
        <w:rPr>
          <w:rFonts w:asciiTheme="minorHAnsi" w:hAnsiTheme="minorHAnsi" w:cstheme="minorHAnsi"/>
          <w:sz w:val="24"/>
          <w:szCs w:val="24"/>
        </w:rPr>
        <w:t xml:space="preserve">o see the main announcements, and a reminder of </w:t>
      </w:r>
      <w:r w:rsidR="00917606" w:rsidRPr="002167AB">
        <w:rPr>
          <w:rFonts w:asciiTheme="minorHAnsi" w:hAnsiTheme="minorHAnsi" w:cstheme="minorHAnsi"/>
          <w:sz w:val="24"/>
          <w:szCs w:val="24"/>
        </w:rPr>
        <w:t>other</w:t>
      </w:r>
      <w:r w:rsidR="00DD4813" w:rsidRPr="002167AB">
        <w:rPr>
          <w:rFonts w:asciiTheme="minorHAnsi" w:hAnsiTheme="minorHAnsi" w:cstheme="minorHAnsi"/>
          <w:sz w:val="24"/>
          <w:szCs w:val="24"/>
        </w:rPr>
        <w:t xml:space="preserve"> changes previously announced</w:t>
      </w:r>
      <w:r w:rsidR="00924AF4" w:rsidRPr="002167AB">
        <w:rPr>
          <w:rFonts w:asciiTheme="minorHAnsi" w:hAnsiTheme="minorHAnsi" w:cstheme="minorHAnsi"/>
          <w:sz w:val="24"/>
          <w:szCs w:val="24"/>
        </w:rPr>
        <w:t xml:space="preserve"> </w:t>
      </w:r>
      <w:r w:rsidR="0001159F" w:rsidRPr="002167AB">
        <w:rPr>
          <w:rFonts w:asciiTheme="minorHAnsi" w:hAnsiTheme="minorHAnsi" w:cstheme="minorHAnsi"/>
          <w:sz w:val="24"/>
          <w:szCs w:val="24"/>
        </w:rPr>
        <w:t>which are coming into force</w:t>
      </w:r>
      <w:r w:rsidR="00DD4813" w:rsidRPr="002167AB">
        <w:rPr>
          <w:rFonts w:asciiTheme="minorHAnsi" w:hAnsiTheme="minorHAnsi" w:cstheme="minorHAnsi"/>
          <w:sz w:val="24"/>
          <w:szCs w:val="24"/>
        </w:rPr>
        <w:t>, and practical guidance on these points</w:t>
      </w:r>
      <w:r w:rsidR="00FC2098" w:rsidRPr="002167AB">
        <w:rPr>
          <w:rFonts w:asciiTheme="minorHAnsi" w:hAnsiTheme="minorHAnsi" w:cstheme="minorHAnsi"/>
          <w:sz w:val="24"/>
          <w:szCs w:val="24"/>
        </w:rPr>
        <w:t xml:space="preserve"> and how they may affect you and your business</w:t>
      </w:r>
      <w:r w:rsidR="00DD4813" w:rsidRPr="002167AB">
        <w:rPr>
          <w:rFonts w:asciiTheme="minorHAnsi" w:hAnsiTheme="minorHAnsi" w:cstheme="minorHAnsi"/>
          <w:sz w:val="24"/>
          <w:szCs w:val="24"/>
        </w:rPr>
        <w:t xml:space="preserve">, please read below: </w:t>
      </w:r>
    </w:p>
    <w:p w14:paraId="08052970" w14:textId="491369B4" w:rsidR="00F703B5" w:rsidRDefault="00F703B5" w:rsidP="00943BD1">
      <w:pPr>
        <w:pStyle w:val="NoSpacing"/>
        <w:jc w:val="both"/>
        <w:rPr>
          <w:rFonts w:asciiTheme="minorHAnsi" w:hAnsiTheme="minorHAnsi" w:cstheme="minorHAnsi"/>
          <w:sz w:val="24"/>
          <w:szCs w:val="24"/>
        </w:rPr>
      </w:pPr>
    </w:p>
    <w:p w14:paraId="04BCA3BC" w14:textId="77777777" w:rsidR="00F703B5" w:rsidRDefault="00F703B5" w:rsidP="00943BD1">
      <w:pPr>
        <w:pStyle w:val="NoSpacing"/>
        <w:jc w:val="both"/>
        <w:rPr>
          <w:rFonts w:asciiTheme="minorHAnsi" w:hAnsiTheme="minorHAnsi" w:cstheme="minorHAnsi"/>
          <w:sz w:val="24"/>
          <w:szCs w:val="24"/>
        </w:rPr>
      </w:pPr>
    </w:p>
    <w:p w14:paraId="556609B7" w14:textId="77777777" w:rsidR="00590206" w:rsidRPr="004D2989" w:rsidRDefault="00590206" w:rsidP="00573388">
      <w:pPr>
        <w:pStyle w:val="NoSpacing"/>
        <w:jc w:val="both"/>
        <w:rPr>
          <w:rFonts w:asciiTheme="minorHAnsi" w:hAnsiTheme="minorHAnsi" w:cstheme="minorHAnsi"/>
          <w:b/>
          <w:sz w:val="24"/>
          <w:szCs w:val="24"/>
        </w:rPr>
      </w:pPr>
    </w:p>
    <w:p w14:paraId="468F91EA" w14:textId="77777777" w:rsidR="005D562B" w:rsidRPr="004D2989" w:rsidRDefault="000B70F1" w:rsidP="00573388">
      <w:pPr>
        <w:pStyle w:val="NoSpacing"/>
        <w:jc w:val="both"/>
        <w:rPr>
          <w:rFonts w:asciiTheme="minorHAnsi" w:hAnsiTheme="minorHAnsi" w:cstheme="minorHAnsi"/>
          <w:b/>
          <w:sz w:val="28"/>
          <w:szCs w:val="24"/>
        </w:rPr>
      </w:pPr>
      <w:r>
        <w:rPr>
          <w:rFonts w:asciiTheme="minorHAnsi" w:hAnsiTheme="minorHAnsi" w:cstheme="minorHAnsi"/>
          <w:b/>
          <w:sz w:val="28"/>
          <w:szCs w:val="24"/>
        </w:rPr>
        <w:t>Employers</w:t>
      </w:r>
    </w:p>
    <w:p w14:paraId="071D131E" w14:textId="4880737A" w:rsidR="009C54FA" w:rsidRPr="00CC0A10" w:rsidRDefault="00CC0A10" w:rsidP="00246AD1">
      <w:pPr>
        <w:pStyle w:val="NoSpacing"/>
        <w:ind w:left="720"/>
        <w:jc w:val="both"/>
        <w:rPr>
          <w:rStyle w:val="Hyperlink"/>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\l "NMW" </w:instrText>
      </w:r>
      <w:r>
        <w:rPr>
          <w:rFonts w:asciiTheme="minorHAnsi" w:hAnsiTheme="minorHAnsi" w:cstheme="minorHAnsi"/>
          <w:sz w:val="24"/>
          <w:szCs w:val="24"/>
        </w:rPr>
      </w:r>
      <w:r>
        <w:rPr>
          <w:rFonts w:asciiTheme="minorHAnsi" w:hAnsiTheme="minorHAnsi" w:cstheme="minorHAnsi"/>
          <w:sz w:val="24"/>
          <w:szCs w:val="24"/>
        </w:rPr>
        <w:fldChar w:fldCharType="separate"/>
      </w:r>
      <w:r w:rsidR="009C54FA" w:rsidRPr="00CC0A10">
        <w:rPr>
          <w:rStyle w:val="Hyperlink"/>
          <w:rFonts w:asciiTheme="minorHAnsi" w:hAnsiTheme="minorHAnsi" w:cstheme="minorHAnsi"/>
          <w:sz w:val="24"/>
          <w:szCs w:val="24"/>
        </w:rPr>
        <w:t>I</w:t>
      </w:r>
      <w:r w:rsidR="003404A6" w:rsidRPr="00CC0A10">
        <w:rPr>
          <w:rStyle w:val="Hyperlink"/>
          <w:rFonts w:asciiTheme="minorHAnsi" w:hAnsiTheme="minorHAnsi" w:cstheme="minorHAnsi"/>
          <w:sz w:val="24"/>
          <w:szCs w:val="24"/>
        </w:rPr>
        <w:t>ncrease in National Minimum Wage and National Living Wage rates</w:t>
      </w:r>
      <w:r w:rsidR="00246AD1">
        <w:rPr>
          <w:rStyle w:val="Hyperlink"/>
          <w:rFonts w:asciiTheme="minorHAnsi" w:hAnsiTheme="minorHAnsi" w:cstheme="minorHAnsi"/>
          <w:sz w:val="24"/>
          <w:szCs w:val="24"/>
        </w:rPr>
        <w:t xml:space="preserve"> (announced Autumn Statement 2023)</w:t>
      </w:r>
    </w:p>
    <w:p w14:paraId="033A2120" w14:textId="45743E68" w:rsidR="008B044B" w:rsidRDefault="00CC0A10" w:rsidP="0003211B">
      <w:pPr>
        <w:pStyle w:val="NoSpacing"/>
        <w:ind w:left="720"/>
        <w:jc w:val="both"/>
        <w:rPr>
          <w:rFonts w:asciiTheme="minorHAnsi" w:hAnsiTheme="minorHAnsi" w:cstheme="minorHAnsi"/>
          <w:sz w:val="24"/>
          <w:szCs w:val="24"/>
        </w:rPr>
      </w:pPr>
      <w:r>
        <w:rPr>
          <w:rFonts w:asciiTheme="minorHAnsi" w:hAnsiTheme="minorHAnsi" w:cstheme="minorHAnsi"/>
          <w:sz w:val="24"/>
          <w:szCs w:val="24"/>
        </w:rPr>
        <w:fldChar w:fldCharType="end"/>
      </w:r>
      <w:hyperlink w:anchor="EmpAllow" w:history="1">
        <w:r w:rsidR="00237072">
          <w:rPr>
            <w:rStyle w:val="Hyperlink"/>
            <w:rFonts w:asciiTheme="minorHAnsi" w:hAnsiTheme="minorHAnsi" w:cstheme="minorHAnsi"/>
            <w:sz w:val="24"/>
            <w:szCs w:val="24"/>
          </w:rPr>
          <w:t>Confirmation of</w:t>
        </w:r>
        <w:r w:rsidR="008B044B" w:rsidRPr="002F7ABF">
          <w:rPr>
            <w:rStyle w:val="Hyperlink"/>
            <w:rFonts w:asciiTheme="minorHAnsi" w:hAnsiTheme="minorHAnsi" w:cstheme="minorHAnsi"/>
            <w:sz w:val="24"/>
            <w:szCs w:val="24"/>
          </w:rPr>
          <w:t xml:space="preserve"> </w:t>
        </w:r>
        <w:r w:rsidR="002F7ABF" w:rsidRPr="002F7ABF">
          <w:rPr>
            <w:rStyle w:val="Hyperlink"/>
            <w:rFonts w:asciiTheme="minorHAnsi" w:hAnsiTheme="minorHAnsi" w:cstheme="minorHAnsi"/>
            <w:sz w:val="24"/>
            <w:szCs w:val="24"/>
          </w:rPr>
          <w:t>Employment</w:t>
        </w:r>
        <w:r w:rsidR="008B044B" w:rsidRPr="002F7ABF">
          <w:rPr>
            <w:rStyle w:val="Hyperlink"/>
            <w:rFonts w:asciiTheme="minorHAnsi" w:hAnsiTheme="minorHAnsi" w:cstheme="minorHAnsi"/>
            <w:sz w:val="24"/>
            <w:szCs w:val="24"/>
          </w:rPr>
          <w:t xml:space="preserve"> </w:t>
        </w:r>
        <w:r w:rsidR="002F7ABF" w:rsidRPr="002F7ABF">
          <w:rPr>
            <w:rStyle w:val="Hyperlink"/>
            <w:rFonts w:asciiTheme="minorHAnsi" w:hAnsiTheme="minorHAnsi" w:cstheme="minorHAnsi"/>
            <w:sz w:val="24"/>
            <w:szCs w:val="24"/>
          </w:rPr>
          <w:t>A</w:t>
        </w:r>
        <w:r w:rsidR="008B044B" w:rsidRPr="002F7ABF">
          <w:rPr>
            <w:rStyle w:val="Hyperlink"/>
            <w:rFonts w:asciiTheme="minorHAnsi" w:hAnsiTheme="minorHAnsi" w:cstheme="minorHAnsi"/>
            <w:sz w:val="24"/>
            <w:szCs w:val="24"/>
          </w:rPr>
          <w:t>llowance</w:t>
        </w:r>
        <w:r w:rsidR="002F7ABF" w:rsidRPr="002F7ABF">
          <w:rPr>
            <w:rStyle w:val="Hyperlink"/>
            <w:rFonts w:asciiTheme="minorHAnsi" w:hAnsiTheme="minorHAnsi" w:cstheme="minorHAnsi"/>
            <w:sz w:val="24"/>
            <w:szCs w:val="24"/>
          </w:rPr>
          <w:t xml:space="preserve"> from April 202</w:t>
        </w:r>
      </w:hyperlink>
      <w:r w:rsidR="002167AB">
        <w:rPr>
          <w:rStyle w:val="Hyperlink"/>
          <w:rFonts w:asciiTheme="minorHAnsi" w:hAnsiTheme="minorHAnsi" w:cstheme="minorHAnsi"/>
          <w:sz w:val="24"/>
          <w:szCs w:val="24"/>
        </w:rPr>
        <w:t>4</w:t>
      </w:r>
    </w:p>
    <w:p w14:paraId="7387F9C1" w14:textId="34CC671D" w:rsidR="001F4EBE" w:rsidRDefault="00F46380" w:rsidP="0003211B">
      <w:pPr>
        <w:pStyle w:val="NoSpacing"/>
        <w:ind w:left="720"/>
        <w:jc w:val="both"/>
        <w:rPr>
          <w:rFonts w:asciiTheme="minorHAnsi" w:hAnsiTheme="minorHAnsi" w:cstheme="minorHAnsi"/>
          <w:sz w:val="24"/>
          <w:szCs w:val="24"/>
        </w:rPr>
      </w:pPr>
      <w:hyperlink w:anchor="CarTax" w:history="1">
        <w:r w:rsidR="00AF266D">
          <w:rPr>
            <w:rStyle w:val="Hyperlink"/>
            <w:rFonts w:asciiTheme="minorHAnsi" w:hAnsiTheme="minorHAnsi" w:cstheme="minorHAnsi"/>
            <w:sz w:val="24"/>
            <w:szCs w:val="24"/>
          </w:rPr>
          <w:t xml:space="preserve">Confirmation of </w:t>
        </w:r>
        <w:r w:rsidR="001F4EBE" w:rsidRPr="00CD5284">
          <w:rPr>
            <w:rStyle w:val="Hyperlink"/>
            <w:rFonts w:asciiTheme="minorHAnsi" w:hAnsiTheme="minorHAnsi" w:cstheme="minorHAnsi"/>
            <w:sz w:val="24"/>
            <w:szCs w:val="24"/>
          </w:rPr>
          <w:t>Benefits in Kin</w:t>
        </w:r>
        <w:r w:rsidR="001F4EBE" w:rsidRPr="00CD5284">
          <w:rPr>
            <w:rStyle w:val="Hyperlink"/>
            <w:rFonts w:asciiTheme="minorHAnsi" w:hAnsiTheme="minorHAnsi" w:cstheme="minorHAnsi"/>
            <w:sz w:val="24"/>
            <w:szCs w:val="24"/>
          </w:rPr>
          <w:t>d</w:t>
        </w:r>
        <w:r w:rsidR="001F4EBE" w:rsidRPr="00CD5284">
          <w:rPr>
            <w:rStyle w:val="Hyperlink"/>
            <w:rFonts w:asciiTheme="minorHAnsi" w:hAnsiTheme="minorHAnsi" w:cstheme="minorHAnsi"/>
            <w:sz w:val="24"/>
            <w:szCs w:val="24"/>
          </w:rPr>
          <w:t xml:space="preserve"> on company cars and vans</w:t>
        </w:r>
      </w:hyperlink>
    </w:p>
    <w:p w14:paraId="39C650D9" w14:textId="178B06DB" w:rsidR="00CB4C90" w:rsidRDefault="00CB4C90" w:rsidP="008C314E">
      <w:pPr>
        <w:pStyle w:val="NoSpacing"/>
        <w:jc w:val="both"/>
        <w:rPr>
          <w:rFonts w:asciiTheme="minorHAnsi" w:hAnsiTheme="minorHAnsi" w:cstheme="minorHAnsi"/>
          <w:sz w:val="24"/>
          <w:szCs w:val="24"/>
        </w:rPr>
      </w:pPr>
    </w:p>
    <w:p w14:paraId="5929EC91" w14:textId="77777777" w:rsidR="002167AB" w:rsidRDefault="002167AB" w:rsidP="008C314E">
      <w:pPr>
        <w:pStyle w:val="NoSpacing"/>
        <w:jc w:val="both"/>
        <w:rPr>
          <w:rStyle w:val="Hyperlink"/>
          <w:rFonts w:asciiTheme="minorHAnsi" w:hAnsiTheme="minorHAnsi" w:cstheme="minorHAnsi"/>
          <w:sz w:val="24"/>
          <w:szCs w:val="24"/>
        </w:rPr>
      </w:pPr>
    </w:p>
    <w:p w14:paraId="1B7C0105" w14:textId="554CC242" w:rsidR="008C314E" w:rsidRPr="00D4354C" w:rsidRDefault="008C314E" w:rsidP="008C314E">
      <w:pPr>
        <w:pStyle w:val="NoSpacing"/>
        <w:jc w:val="both"/>
        <w:rPr>
          <w:rFonts w:asciiTheme="minorHAnsi" w:hAnsiTheme="minorHAnsi" w:cstheme="minorHAnsi"/>
          <w:b/>
          <w:sz w:val="28"/>
          <w:szCs w:val="24"/>
        </w:rPr>
      </w:pPr>
      <w:r w:rsidRPr="00D4354C">
        <w:rPr>
          <w:rFonts w:asciiTheme="minorHAnsi" w:hAnsiTheme="minorHAnsi" w:cstheme="minorHAnsi"/>
          <w:b/>
          <w:sz w:val="28"/>
          <w:szCs w:val="24"/>
        </w:rPr>
        <w:t>Business</w:t>
      </w:r>
    </w:p>
    <w:p w14:paraId="5C8FA430" w14:textId="77777777" w:rsidR="00236866" w:rsidRDefault="00236866" w:rsidP="0003211B">
      <w:pPr>
        <w:pStyle w:val="NoSpacing"/>
        <w:ind w:left="720"/>
        <w:jc w:val="both"/>
      </w:pPr>
    </w:p>
    <w:p w14:paraId="3C9FA249" w14:textId="37052CAC" w:rsidR="00B70653" w:rsidRDefault="00F46380" w:rsidP="0003211B">
      <w:pPr>
        <w:pStyle w:val="NoSpacing"/>
        <w:ind w:left="720"/>
        <w:jc w:val="both"/>
        <w:rPr>
          <w:rFonts w:asciiTheme="minorHAnsi" w:hAnsiTheme="minorHAnsi" w:cstheme="minorHAnsi"/>
          <w:sz w:val="24"/>
          <w:szCs w:val="24"/>
        </w:rPr>
      </w:pPr>
      <w:hyperlink w:anchor="SuperDeduction" w:history="1">
        <w:r w:rsidR="003C2F7C">
          <w:rPr>
            <w:rStyle w:val="Hyperlink"/>
            <w:rFonts w:asciiTheme="minorHAnsi" w:hAnsiTheme="minorHAnsi" w:cstheme="minorHAnsi"/>
            <w:sz w:val="24"/>
            <w:szCs w:val="24"/>
          </w:rPr>
          <w:t>Capital Allowances</w:t>
        </w:r>
        <w:r w:rsidR="00EB00A3" w:rsidRPr="00B6308C">
          <w:rPr>
            <w:rStyle w:val="Hyperlink"/>
            <w:rFonts w:asciiTheme="minorHAnsi" w:hAnsiTheme="minorHAnsi" w:cstheme="minorHAnsi"/>
            <w:sz w:val="24"/>
            <w:szCs w:val="24"/>
          </w:rPr>
          <w:t xml:space="preserve"> and extension of Annual Investment Allowance</w:t>
        </w:r>
      </w:hyperlink>
      <w:r w:rsidR="00EB00A3">
        <w:rPr>
          <w:rFonts w:asciiTheme="minorHAnsi" w:hAnsiTheme="minorHAnsi" w:cstheme="minorHAnsi"/>
          <w:sz w:val="24"/>
          <w:szCs w:val="24"/>
        </w:rPr>
        <w:t xml:space="preserve"> </w:t>
      </w:r>
      <w:r w:rsidR="00236866">
        <w:rPr>
          <w:rFonts w:asciiTheme="minorHAnsi" w:hAnsiTheme="minorHAnsi" w:cstheme="minorHAnsi"/>
          <w:sz w:val="24"/>
          <w:szCs w:val="24"/>
        </w:rPr>
        <w:t>(previously announced)</w:t>
      </w:r>
    </w:p>
    <w:p w14:paraId="1D841FA8" w14:textId="7ACC8A32" w:rsidR="009D217A" w:rsidRDefault="00F46380" w:rsidP="0003211B">
      <w:pPr>
        <w:pStyle w:val="NoSpacing"/>
        <w:ind w:firstLine="720"/>
        <w:jc w:val="both"/>
        <w:rPr>
          <w:rFonts w:asciiTheme="minorHAnsi" w:hAnsiTheme="minorHAnsi" w:cstheme="minorHAnsi"/>
          <w:sz w:val="24"/>
          <w:szCs w:val="24"/>
        </w:rPr>
      </w:pPr>
      <w:hyperlink w:anchor="RnD" w:history="1">
        <w:r w:rsidR="0003211B" w:rsidRPr="00B6308C">
          <w:rPr>
            <w:rStyle w:val="Hyperlink"/>
            <w:rFonts w:asciiTheme="minorHAnsi" w:hAnsiTheme="minorHAnsi" w:cstheme="minorHAnsi"/>
            <w:sz w:val="24"/>
            <w:szCs w:val="24"/>
          </w:rPr>
          <w:t>R&amp;D Tax credits</w:t>
        </w:r>
      </w:hyperlink>
      <w:r w:rsidR="005C15D7">
        <w:rPr>
          <w:rStyle w:val="Hyperlink"/>
          <w:rFonts w:asciiTheme="minorHAnsi" w:hAnsiTheme="minorHAnsi" w:cstheme="minorHAnsi"/>
          <w:sz w:val="24"/>
          <w:szCs w:val="24"/>
        </w:rPr>
        <w:t xml:space="preserve"> changes</w:t>
      </w:r>
      <w:r w:rsidR="00A65764">
        <w:rPr>
          <w:rStyle w:val="Hyperlink"/>
          <w:rFonts w:asciiTheme="minorHAnsi" w:hAnsiTheme="minorHAnsi" w:cstheme="minorHAnsi"/>
          <w:sz w:val="24"/>
          <w:szCs w:val="24"/>
        </w:rPr>
        <w:t xml:space="preserve"> </w:t>
      </w:r>
      <w:r w:rsidR="00236866">
        <w:rPr>
          <w:rStyle w:val="Hyperlink"/>
          <w:rFonts w:asciiTheme="minorHAnsi" w:hAnsiTheme="minorHAnsi" w:cstheme="minorHAnsi"/>
          <w:sz w:val="24"/>
          <w:szCs w:val="24"/>
        </w:rPr>
        <w:t>(announced Autumn Statement 2023)</w:t>
      </w:r>
    </w:p>
    <w:p w14:paraId="50A5CF4B" w14:textId="5E26F9A3" w:rsidR="00A722A6" w:rsidRPr="004D2989" w:rsidRDefault="00236866" w:rsidP="008F6F88">
      <w:pPr>
        <w:pStyle w:val="NoSpacing"/>
        <w:ind w:firstLine="720"/>
        <w:jc w:val="both"/>
        <w:rPr>
          <w:rStyle w:val="Hyperlink"/>
          <w:rFonts w:asciiTheme="minorHAnsi" w:hAnsiTheme="minorHAnsi" w:cstheme="minorHAnsi"/>
          <w:sz w:val="24"/>
          <w:szCs w:val="24"/>
        </w:rPr>
      </w:pPr>
      <w:hyperlink w:anchor="VAT" w:history="1">
        <w:r w:rsidRPr="00236866">
          <w:rPr>
            <w:rStyle w:val="Hyperlink"/>
            <w:rFonts w:asciiTheme="minorHAnsi" w:hAnsiTheme="minorHAnsi" w:cstheme="minorHAnsi"/>
            <w:sz w:val="24"/>
            <w:szCs w:val="24"/>
          </w:rPr>
          <w:t>Increase to VAT thresholds</w:t>
        </w:r>
      </w:hyperlink>
    </w:p>
    <w:p w14:paraId="040E5DCC" w14:textId="77777777" w:rsidR="006E621B" w:rsidRDefault="006E621B" w:rsidP="00573388">
      <w:pPr>
        <w:pStyle w:val="NoSpacing"/>
        <w:jc w:val="both"/>
        <w:rPr>
          <w:rFonts w:asciiTheme="minorHAnsi" w:hAnsiTheme="minorHAnsi" w:cstheme="minorHAnsi"/>
          <w:sz w:val="24"/>
          <w:szCs w:val="24"/>
        </w:rPr>
      </w:pPr>
    </w:p>
    <w:p w14:paraId="3630FDA7" w14:textId="213D1561" w:rsidR="006E621B" w:rsidRPr="004D2989" w:rsidRDefault="002B40B7" w:rsidP="00573388">
      <w:pPr>
        <w:pStyle w:val="NoSpacing"/>
        <w:jc w:val="both"/>
        <w:rPr>
          <w:rFonts w:asciiTheme="minorHAnsi" w:hAnsiTheme="minorHAnsi" w:cstheme="minorHAnsi"/>
          <w:b/>
          <w:sz w:val="28"/>
          <w:szCs w:val="24"/>
        </w:rPr>
      </w:pPr>
      <w:r>
        <w:rPr>
          <w:rFonts w:asciiTheme="minorHAnsi" w:hAnsiTheme="minorHAnsi" w:cstheme="minorHAnsi"/>
          <w:b/>
          <w:sz w:val="28"/>
          <w:szCs w:val="24"/>
        </w:rPr>
        <w:t>Personal tax and o</w:t>
      </w:r>
      <w:r w:rsidR="006E621B" w:rsidRPr="004D2989">
        <w:rPr>
          <w:rFonts w:asciiTheme="minorHAnsi" w:hAnsiTheme="minorHAnsi" w:cstheme="minorHAnsi"/>
          <w:b/>
          <w:sz w:val="28"/>
          <w:szCs w:val="24"/>
        </w:rPr>
        <w:t>ther announcements</w:t>
      </w:r>
    </w:p>
    <w:p w14:paraId="1FAD9ADF" w14:textId="34779D6B" w:rsidR="003F45B6" w:rsidRPr="003F45B6" w:rsidRDefault="00F46380" w:rsidP="00DC366B">
      <w:pPr>
        <w:pStyle w:val="NoSpacing"/>
        <w:ind w:left="720"/>
        <w:rPr>
          <w:rStyle w:val="Hyperlink"/>
          <w:rFonts w:asciiTheme="minorHAnsi" w:hAnsiTheme="minorHAnsi" w:cstheme="minorHAnsi"/>
          <w:sz w:val="24"/>
          <w:szCs w:val="24"/>
        </w:rPr>
      </w:pPr>
      <w:hyperlink w:anchor="NICrates" w:history="1">
        <w:r w:rsidR="003F45B6" w:rsidRPr="003F45B6">
          <w:rPr>
            <w:rStyle w:val="Hyperlink"/>
            <w:rFonts w:asciiTheme="minorHAnsi" w:hAnsiTheme="minorHAnsi" w:cstheme="minorHAnsi"/>
            <w:sz w:val="24"/>
            <w:szCs w:val="24"/>
          </w:rPr>
          <w:t>Reduction</w:t>
        </w:r>
      </w:hyperlink>
      <w:r w:rsidR="003F45B6" w:rsidRPr="003F45B6">
        <w:rPr>
          <w:rStyle w:val="Hyperlink"/>
          <w:rFonts w:asciiTheme="minorHAnsi" w:hAnsiTheme="minorHAnsi" w:cstheme="minorHAnsi"/>
          <w:sz w:val="24"/>
          <w:szCs w:val="24"/>
        </w:rPr>
        <w:t xml:space="preserve"> in National Insurance rates</w:t>
      </w:r>
    </w:p>
    <w:p w14:paraId="38E902BF" w14:textId="4843D3E0" w:rsidR="00962535" w:rsidRPr="00962535" w:rsidRDefault="00962535" w:rsidP="00DC366B">
      <w:pPr>
        <w:pStyle w:val="NoSpacing"/>
        <w:ind w:left="720"/>
        <w:rPr>
          <w:rFonts w:asciiTheme="minorHAnsi" w:hAnsiTheme="minorHAnsi" w:cstheme="minorHAnsi"/>
        </w:rPr>
      </w:pPr>
      <w:hyperlink w:anchor="FHL" w:history="1">
        <w:r w:rsidRPr="00962535">
          <w:rPr>
            <w:rStyle w:val="Hyperlink"/>
            <w:rFonts w:asciiTheme="minorHAnsi" w:hAnsiTheme="minorHAnsi" w:cstheme="minorHAnsi"/>
          </w:rPr>
          <w:t>Abolition of Furnished Holiday Let status</w:t>
        </w:r>
      </w:hyperlink>
    </w:p>
    <w:p w14:paraId="09D05D49" w14:textId="1DE317A8" w:rsidR="0055637C" w:rsidRPr="00962535" w:rsidRDefault="00962535" w:rsidP="00DC366B">
      <w:pPr>
        <w:pStyle w:val="NoSpacing"/>
        <w:ind w:left="720"/>
        <w:rPr>
          <w:rStyle w:val="Hyperlink"/>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HYPERLINK  \l "NonDom"</w:instrText>
      </w:r>
      <w:r>
        <w:rPr>
          <w:rFonts w:asciiTheme="minorHAnsi" w:hAnsiTheme="minorHAnsi" w:cstheme="minorHAnsi"/>
          <w:sz w:val="24"/>
          <w:szCs w:val="24"/>
        </w:rPr>
      </w:r>
      <w:r>
        <w:rPr>
          <w:rFonts w:asciiTheme="minorHAnsi" w:hAnsiTheme="minorHAnsi" w:cstheme="minorHAnsi"/>
          <w:sz w:val="24"/>
          <w:szCs w:val="24"/>
        </w:rPr>
        <w:fldChar w:fldCharType="separate"/>
      </w:r>
      <w:r w:rsidR="00040997" w:rsidRPr="00962535">
        <w:rPr>
          <w:rStyle w:val="Hyperlink"/>
          <w:rFonts w:asciiTheme="minorHAnsi" w:hAnsiTheme="minorHAnsi" w:cstheme="minorHAnsi"/>
          <w:sz w:val="24"/>
          <w:szCs w:val="24"/>
        </w:rPr>
        <w:t>Fundamental changes for non-UK-domiciled individuals (“non-doms”)</w:t>
      </w:r>
    </w:p>
    <w:p w14:paraId="1BDA2C62" w14:textId="761F01BA" w:rsidR="00C708BD" w:rsidRPr="00962535" w:rsidRDefault="00962535" w:rsidP="00F20C65">
      <w:pPr>
        <w:pStyle w:val="NoSpacing"/>
        <w:ind w:left="720"/>
        <w:rPr>
          <w:rFonts w:asciiTheme="minorHAnsi" w:hAnsiTheme="minorHAnsi" w:cstheme="minorHAnsi"/>
        </w:rPr>
      </w:pPr>
      <w:r>
        <w:rPr>
          <w:rFonts w:asciiTheme="minorHAnsi" w:hAnsiTheme="minorHAnsi" w:cstheme="minorHAnsi"/>
          <w:sz w:val="24"/>
          <w:szCs w:val="24"/>
        </w:rPr>
        <w:fldChar w:fldCharType="end"/>
      </w:r>
      <w:hyperlink w:anchor="HICBC" w:history="1">
        <w:r w:rsidR="00C708BD" w:rsidRPr="00962535">
          <w:rPr>
            <w:rStyle w:val="Hyperlink"/>
            <w:rFonts w:asciiTheme="minorHAnsi" w:hAnsiTheme="minorHAnsi" w:cstheme="minorHAnsi"/>
          </w:rPr>
          <w:t>Changes to High Income Child Benefit Charge</w:t>
        </w:r>
      </w:hyperlink>
    </w:p>
    <w:p w14:paraId="75376131" w14:textId="2FAAEDAF" w:rsidR="00962535" w:rsidRPr="00962535" w:rsidRDefault="00962535" w:rsidP="00F20C65">
      <w:pPr>
        <w:pStyle w:val="NoSpacing"/>
        <w:ind w:left="720"/>
        <w:rPr>
          <w:rFonts w:asciiTheme="minorHAnsi" w:hAnsiTheme="minorHAnsi" w:cstheme="minorHAnsi"/>
        </w:rPr>
      </w:pPr>
      <w:hyperlink w:anchor="UKISA" w:history="1">
        <w:r w:rsidRPr="00962535">
          <w:rPr>
            <w:rStyle w:val="Hyperlink"/>
            <w:rFonts w:asciiTheme="minorHAnsi" w:hAnsiTheme="minorHAnsi" w:cstheme="minorHAnsi"/>
          </w:rPr>
          <w:t>New “UK ISA”</w:t>
        </w:r>
      </w:hyperlink>
    </w:p>
    <w:p w14:paraId="2F3DD861" w14:textId="43354067" w:rsidR="00F87E3B" w:rsidRPr="00012287" w:rsidRDefault="00F46380" w:rsidP="00F20C65">
      <w:pPr>
        <w:pStyle w:val="NoSpacing"/>
        <w:ind w:left="720"/>
        <w:rPr>
          <w:rFonts w:asciiTheme="minorHAnsi" w:hAnsiTheme="minorHAnsi" w:cstheme="minorHAnsi"/>
          <w:sz w:val="24"/>
          <w:szCs w:val="24"/>
        </w:rPr>
      </w:pPr>
      <w:hyperlink w:anchor="CGT" w:history="1">
        <w:r w:rsidR="00075914" w:rsidRPr="00CD5284">
          <w:rPr>
            <w:rStyle w:val="Hyperlink"/>
            <w:rFonts w:asciiTheme="minorHAnsi" w:hAnsiTheme="minorHAnsi" w:cstheme="minorHAnsi"/>
            <w:sz w:val="24"/>
            <w:szCs w:val="24"/>
          </w:rPr>
          <w:t>Reduction in Capital Gains Tax allowance</w:t>
        </w:r>
      </w:hyperlink>
      <w:r w:rsidR="00F20C65">
        <w:rPr>
          <w:rStyle w:val="Hyperlink"/>
          <w:rFonts w:asciiTheme="minorHAnsi" w:hAnsiTheme="minorHAnsi" w:cstheme="minorHAnsi"/>
          <w:sz w:val="24"/>
          <w:szCs w:val="24"/>
        </w:rPr>
        <w:t xml:space="preserve"> and reduction in higher CGT rate for residential property gains</w:t>
      </w:r>
    </w:p>
    <w:p w14:paraId="29EC81DD" w14:textId="374BE9B2" w:rsidR="009C65EC" w:rsidRPr="00012287" w:rsidRDefault="00F46380" w:rsidP="00F87E3B">
      <w:pPr>
        <w:pStyle w:val="NoSpacing"/>
        <w:ind w:firstLine="720"/>
        <w:rPr>
          <w:rFonts w:asciiTheme="minorHAnsi" w:hAnsiTheme="minorHAnsi" w:cstheme="minorHAnsi"/>
          <w:sz w:val="24"/>
          <w:szCs w:val="24"/>
        </w:rPr>
      </w:pPr>
      <w:hyperlink w:anchor="HMRC" w:history="1">
        <w:r w:rsidR="009C65EC" w:rsidRPr="00012287">
          <w:rPr>
            <w:rStyle w:val="Hyperlink"/>
            <w:rFonts w:asciiTheme="minorHAnsi" w:hAnsiTheme="minorHAnsi" w:cstheme="minorHAnsi"/>
            <w:sz w:val="24"/>
            <w:szCs w:val="24"/>
          </w:rPr>
          <w:t>Increase in HMRC compliance funding</w:t>
        </w:r>
      </w:hyperlink>
    </w:p>
    <w:p w14:paraId="4613B1FD" w14:textId="2E3B8212" w:rsidR="00A73605" w:rsidRPr="00012287" w:rsidRDefault="00A73605">
      <w:pPr>
        <w:rPr>
          <w:rFonts w:asciiTheme="minorHAnsi" w:hAnsiTheme="minorHAnsi" w:cstheme="minorHAnsi"/>
          <w:sz w:val="24"/>
          <w:szCs w:val="24"/>
        </w:rPr>
      </w:pPr>
      <w:r w:rsidRPr="00012287">
        <w:rPr>
          <w:rFonts w:asciiTheme="minorHAnsi" w:hAnsiTheme="minorHAnsi" w:cstheme="minorHAnsi"/>
          <w:sz w:val="24"/>
          <w:szCs w:val="24"/>
        </w:rPr>
        <w:br w:type="page"/>
      </w:r>
    </w:p>
    <w:p w14:paraId="7CA00116" w14:textId="77777777" w:rsidR="00A26DE5" w:rsidRPr="004D2989" w:rsidRDefault="00DE0239" w:rsidP="00DE0239">
      <w:pPr>
        <w:pStyle w:val="NoSpacing"/>
        <w:rPr>
          <w:rFonts w:asciiTheme="minorHAnsi" w:hAnsiTheme="minorHAnsi" w:cstheme="minorHAnsi"/>
        </w:rPr>
      </w:pPr>
      <w:r w:rsidRPr="004D2989">
        <w:rPr>
          <w:rFonts w:asciiTheme="minorHAnsi" w:hAnsiTheme="minorHAnsi" w:cstheme="minorHAnsi"/>
        </w:rPr>
        <w:lastRenderedPageBreak/>
        <w:tab/>
      </w:r>
      <w:r w:rsidRPr="004D2989">
        <w:rPr>
          <w:rFonts w:asciiTheme="minorHAnsi" w:hAnsiTheme="minorHAnsi" w:cstheme="minorHAnsi"/>
        </w:rPr>
        <w:tab/>
      </w:r>
    </w:p>
    <w:p w14:paraId="2156A274" w14:textId="77777777" w:rsidR="00E66351" w:rsidRPr="004D2989" w:rsidRDefault="000B70F1" w:rsidP="00573388">
      <w:pPr>
        <w:pStyle w:val="NoSpacing"/>
        <w:jc w:val="both"/>
        <w:rPr>
          <w:rFonts w:asciiTheme="minorHAnsi" w:hAnsiTheme="minorHAnsi" w:cstheme="minorHAnsi"/>
          <w:b/>
          <w:sz w:val="28"/>
          <w:szCs w:val="28"/>
        </w:rPr>
      </w:pPr>
      <w:r>
        <w:rPr>
          <w:rFonts w:asciiTheme="minorHAnsi" w:hAnsiTheme="minorHAnsi" w:cstheme="minorHAnsi"/>
          <w:b/>
          <w:sz w:val="28"/>
          <w:szCs w:val="28"/>
        </w:rPr>
        <w:t>Employers</w:t>
      </w:r>
    </w:p>
    <w:p w14:paraId="13A3008E" w14:textId="77777777" w:rsidR="00DE0239" w:rsidRPr="004D2989" w:rsidRDefault="00DE0239" w:rsidP="00573388">
      <w:pPr>
        <w:pStyle w:val="NoSpacing"/>
        <w:jc w:val="both"/>
        <w:rPr>
          <w:rFonts w:asciiTheme="minorHAnsi" w:hAnsiTheme="minorHAnsi" w:cstheme="minorHAnsi"/>
          <w:sz w:val="24"/>
          <w:szCs w:val="24"/>
        </w:rPr>
      </w:pPr>
    </w:p>
    <w:p w14:paraId="6F58F4D7" w14:textId="77777777" w:rsidR="00AF04C4" w:rsidRPr="004D2989" w:rsidRDefault="00AF04C4" w:rsidP="00F70AE6">
      <w:pPr>
        <w:pStyle w:val="NoSpacing"/>
        <w:jc w:val="both"/>
        <w:rPr>
          <w:rFonts w:asciiTheme="minorHAnsi" w:hAnsiTheme="minorHAnsi" w:cstheme="minorHAnsi"/>
          <w:b/>
          <w:sz w:val="24"/>
          <w:szCs w:val="24"/>
        </w:rPr>
      </w:pPr>
    </w:p>
    <w:p w14:paraId="42B5D138" w14:textId="0F7C7529" w:rsidR="00FC2098" w:rsidRPr="00FC2098" w:rsidRDefault="003404A6" w:rsidP="00F70AE6">
      <w:pPr>
        <w:pStyle w:val="NoSpacing"/>
        <w:jc w:val="both"/>
        <w:rPr>
          <w:rFonts w:asciiTheme="minorHAnsi" w:hAnsiTheme="minorHAnsi" w:cstheme="minorHAnsi"/>
          <w:b/>
          <w:sz w:val="24"/>
          <w:szCs w:val="24"/>
        </w:rPr>
      </w:pPr>
      <w:bookmarkStart w:id="0" w:name="NMW"/>
      <w:bookmarkEnd w:id="0"/>
      <w:r>
        <w:rPr>
          <w:rFonts w:asciiTheme="minorHAnsi" w:hAnsiTheme="minorHAnsi" w:cstheme="minorHAnsi"/>
          <w:b/>
          <w:sz w:val="24"/>
          <w:szCs w:val="24"/>
        </w:rPr>
        <w:t>Increase in National Minimum Wage/National Living Wage</w:t>
      </w:r>
    </w:p>
    <w:p w14:paraId="238381F5" w14:textId="1B89082C" w:rsidR="00FC2098" w:rsidRDefault="00246AD1" w:rsidP="00397A86">
      <w:pPr>
        <w:pStyle w:val="NoSpacing"/>
        <w:jc w:val="both"/>
        <w:rPr>
          <w:rFonts w:asciiTheme="minorHAnsi" w:hAnsiTheme="minorHAnsi" w:cstheme="minorHAnsi"/>
          <w:bCs/>
          <w:sz w:val="24"/>
          <w:szCs w:val="24"/>
        </w:rPr>
      </w:pPr>
      <w:r>
        <w:rPr>
          <w:rFonts w:asciiTheme="minorHAnsi" w:hAnsiTheme="minorHAnsi" w:cstheme="minorHAnsi"/>
          <w:bCs/>
          <w:sz w:val="24"/>
          <w:szCs w:val="24"/>
        </w:rPr>
        <w:t xml:space="preserve">A reminder that it was announced in the Autumn Statement 2023 that </w:t>
      </w:r>
      <w:r w:rsidR="003404A6">
        <w:rPr>
          <w:rFonts w:asciiTheme="minorHAnsi" w:hAnsiTheme="minorHAnsi" w:cstheme="minorHAnsi"/>
          <w:bCs/>
          <w:sz w:val="24"/>
          <w:szCs w:val="24"/>
        </w:rPr>
        <w:t xml:space="preserve">National Minimum Wage and National Living </w:t>
      </w:r>
      <w:r w:rsidR="00FE1205">
        <w:rPr>
          <w:rFonts w:asciiTheme="minorHAnsi" w:hAnsiTheme="minorHAnsi" w:cstheme="minorHAnsi"/>
          <w:bCs/>
          <w:sz w:val="24"/>
          <w:szCs w:val="24"/>
        </w:rPr>
        <w:t>W</w:t>
      </w:r>
      <w:r w:rsidR="003404A6">
        <w:rPr>
          <w:rFonts w:asciiTheme="minorHAnsi" w:hAnsiTheme="minorHAnsi" w:cstheme="minorHAnsi"/>
          <w:bCs/>
          <w:sz w:val="24"/>
          <w:szCs w:val="24"/>
        </w:rPr>
        <w:t xml:space="preserve">age rates </w:t>
      </w:r>
      <w:r w:rsidR="00012287">
        <w:rPr>
          <w:rFonts w:asciiTheme="minorHAnsi" w:hAnsiTheme="minorHAnsi" w:cstheme="minorHAnsi"/>
          <w:bCs/>
          <w:sz w:val="24"/>
          <w:szCs w:val="24"/>
        </w:rPr>
        <w:t>will</w:t>
      </w:r>
      <w:r w:rsidR="003404A6">
        <w:rPr>
          <w:rFonts w:asciiTheme="minorHAnsi" w:hAnsiTheme="minorHAnsi" w:cstheme="minorHAnsi"/>
          <w:bCs/>
          <w:sz w:val="24"/>
          <w:szCs w:val="24"/>
        </w:rPr>
        <w:t xml:space="preserve"> increase substantially from 1</w:t>
      </w:r>
      <w:r w:rsidR="003404A6" w:rsidRPr="003404A6">
        <w:rPr>
          <w:rFonts w:asciiTheme="minorHAnsi" w:hAnsiTheme="minorHAnsi" w:cstheme="minorHAnsi"/>
          <w:bCs/>
          <w:sz w:val="24"/>
          <w:szCs w:val="24"/>
          <w:vertAlign w:val="superscript"/>
        </w:rPr>
        <w:t>st</w:t>
      </w:r>
      <w:r w:rsidR="003404A6">
        <w:rPr>
          <w:rFonts w:asciiTheme="minorHAnsi" w:hAnsiTheme="minorHAnsi" w:cstheme="minorHAnsi"/>
          <w:bCs/>
          <w:sz w:val="24"/>
          <w:szCs w:val="24"/>
        </w:rPr>
        <w:t xml:space="preserve"> April 202</w:t>
      </w:r>
      <w:r w:rsidR="005258E1">
        <w:rPr>
          <w:rFonts w:asciiTheme="minorHAnsi" w:hAnsiTheme="minorHAnsi" w:cstheme="minorHAnsi"/>
          <w:bCs/>
          <w:sz w:val="24"/>
          <w:szCs w:val="24"/>
        </w:rPr>
        <w:t>4</w:t>
      </w:r>
      <w:r w:rsidR="005F6C18">
        <w:rPr>
          <w:rFonts w:asciiTheme="minorHAnsi" w:hAnsiTheme="minorHAnsi" w:cstheme="minorHAnsi"/>
          <w:bCs/>
          <w:sz w:val="24"/>
          <w:szCs w:val="24"/>
        </w:rPr>
        <w:t>.  From April 2024, the National Living Wage will apply from the age of 21, previously age 23. Consequently of course, the age 21-22 rate is abolished f</w:t>
      </w:r>
      <w:r w:rsidR="00AF266D">
        <w:rPr>
          <w:rFonts w:asciiTheme="minorHAnsi" w:hAnsiTheme="minorHAnsi" w:cstheme="minorHAnsi"/>
          <w:bCs/>
          <w:sz w:val="24"/>
          <w:szCs w:val="24"/>
        </w:rPr>
        <w:t>ro</w:t>
      </w:r>
      <w:r w:rsidR="005F6C18">
        <w:rPr>
          <w:rFonts w:asciiTheme="minorHAnsi" w:hAnsiTheme="minorHAnsi" w:cstheme="minorHAnsi"/>
          <w:bCs/>
          <w:sz w:val="24"/>
          <w:szCs w:val="24"/>
        </w:rPr>
        <w:t>m April 2024.  The announced rates are</w:t>
      </w:r>
      <w:r w:rsidR="003404A6">
        <w:rPr>
          <w:rFonts w:asciiTheme="minorHAnsi" w:hAnsiTheme="minorHAnsi" w:cstheme="minorHAnsi"/>
          <w:bCs/>
          <w:sz w:val="24"/>
          <w:szCs w:val="24"/>
        </w:rPr>
        <w:t>:</w:t>
      </w:r>
    </w:p>
    <w:p w14:paraId="0CEB3245" w14:textId="35F444CD" w:rsidR="003404A6" w:rsidRDefault="003404A6" w:rsidP="00397A86">
      <w:pPr>
        <w:pStyle w:val="NoSpacing"/>
        <w:jc w:val="both"/>
        <w:rPr>
          <w:rFonts w:asciiTheme="minorHAnsi" w:hAnsiTheme="minorHAnsi" w:cstheme="minorHAnsi"/>
          <w:bCs/>
          <w:sz w:val="24"/>
          <w:szCs w:val="24"/>
        </w:rPr>
      </w:pPr>
    </w:p>
    <w:p w14:paraId="093C8090" w14:textId="1554F62F" w:rsidR="003404A6" w:rsidRPr="003404A6"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National Living Wage for over-2</w:t>
      </w:r>
      <w:r w:rsidR="005F6C18">
        <w:rPr>
          <w:rFonts w:asciiTheme="minorHAnsi" w:hAnsiTheme="minorHAnsi" w:cstheme="minorHAnsi"/>
          <w:sz w:val="24"/>
          <w:szCs w:val="24"/>
        </w:rPr>
        <w:t>1</w:t>
      </w:r>
      <w:r w:rsidRPr="003404A6">
        <w:rPr>
          <w:rFonts w:asciiTheme="minorHAnsi" w:hAnsiTheme="minorHAnsi" w:cstheme="minorHAnsi"/>
          <w:sz w:val="24"/>
          <w:szCs w:val="24"/>
        </w:rPr>
        <w:t>s</w:t>
      </w:r>
      <w:r w:rsidR="005F6C18">
        <w:rPr>
          <w:rFonts w:asciiTheme="minorHAnsi" w:hAnsiTheme="minorHAnsi" w:cstheme="minorHAnsi"/>
          <w:sz w:val="24"/>
          <w:szCs w:val="24"/>
        </w:rPr>
        <w:t xml:space="preserve"> (previously over-23s)</w:t>
      </w:r>
      <w:r w:rsidRPr="003404A6">
        <w:rPr>
          <w:rFonts w:asciiTheme="minorHAnsi" w:hAnsiTheme="minorHAnsi" w:cstheme="minorHAnsi"/>
          <w:sz w:val="24"/>
          <w:szCs w:val="24"/>
        </w:rPr>
        <w:t>: From £</w:t>
      </w:r>
      <w:r w:rsidR="005258E1">
        <w:rPr>
          <w:rFonts w:asciiTheme="minorHAnsi" w:hAnsiTheme="minorHAnsi" w:cstheme="minorHAnsi"/>
          <w:sz w:val="24"/>
          <w:szCs w:val="24"/>
        </w:rPr>
        <w:t>10.42</w:t>
      </w:r>
      <w:r w:rsidRPr="003404A6">
        <w:rPr>
          <w:rFonts w:asciiTheme="minorHAnsi" w:hAnsiTheme="minorHAnsi" w:cstheme="minorHAnsi"/>
          <w:sz w:val="24"/>
          <w:szCs w:val="24"/>
        </w:rPr>
        <w:t xml:space="preserve"> to £</w:t>
      </w:r>
      <w:r w:rsidR="00F75CA3">
        <w:rPr>
          <w:rFonts w:asciiTheme="minorHAnsi" w:hAnsiTheme="minorHAnsi" w:cstheme="minorHAnsi"/>
          <w:sz w:val="24"/>
          <w:szCs w:val="24"/>
        </w:rPr>
        <w:t>1</w:t>
      </w:r>
      <w:r w:rsidR="005258E1">
        <w:rPr>
          <w:rFonts w:asciiTheme="minorHAnsi" w:hAnsiTheme="minorHAnsi" w:cstheme="minorHAnsi"/>
          <w:sz w:val="24"/>
          <w:szCs w:val="24"/>
        </w:rPr>
        <w:t>1.44</w:t>
      </w:r>
      <w:r w:rsidRPr="003404A6">
        <w:rPr>
          <w:rFonts w:asciiTheme="minorHAnsi" w:hAnsiTheme="minorHAnsi" w:cstheme="minorHAnsi"/>
          <w:sz w:val="24"/>
          <w:szCs w:val="24"/>
        </w:rPr>
        <w:t xml:space="preserve"> an hour</w:t>
      </w:r>
      <w:r w:rsidR="00F75CA3">
        <w:rPr>
          <w:rFonts w:asciiTheme="minorHAnsi" w:hAnsiTheme="minorHAnsi" w:cstheme="minorHAnsi"/>
          <w:sz w:val="24"/>
          <w:szCs w:val="24"/>
        </w:rPr>
        <w:t xml:space="preserve"> (+9.</w:t>
      </w:r>
      <w:r w:rsidR="005258E1">
        <w:rPr>
          <w:rFonts w:asciiTheme="minorHAnsi" w:hAnsiTheme="minorHAnsi" w:cstheme="minorHAnsi"/>
          <w:sz w:val="24"/>
          <w:szCs w:val="24"/>
        </w:rPr>
        <w:t>8</w:t>
      </w:r>
      <w:r w:rsidR="00F75CA3">
        <w:rPr>
          <w:rFonts w:asciiTheme="minorHAnsi" w:hAnsiTheme="minorHAnsi" w:cstheme="minorHAnsi"/>
          <w:sz w:val="24"/>
          <w:szCs w:val="24"/>
        </w:rPr>
        <w:t>%)</w:t>
      </w:r>
    </w:p>
    <w:p w14:paraId="711CC89C" w14:textId="40976830" w:rsidR="003404A6" w:rsidRPr="003404A6"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 xml:space="preserve">National Minimum Wage for those aged 21-22: </w:t>
      </w:r>
      <w:r w:rsidR="005F6C18">
        <w:rPr>
          <w:rFonts w:asciiTheme="minorHAnsi" w:hAnsiTheme="minorHAnsi" w:cstheme="minorHAnsi"/>
          <w:sz w:val="24"/>
          <w:szCs w:val="24"/>
        </w:rPr>
        <w:t>was</w:t>
      </w:r>
      <w:r w:rsidRPr="003404A6">
        <w:rPr>
          <w:rFonts w:asciiTheme="minorHAnsi" w:hAnsiTheme="minorHAnsi" w:cstheme="minorHAnsi"/>
          <w:sz w:val="24"/>
          <w:szCs w:val="24"/>
        </w:rPr>
        <w:t xml:space="preserve"> £</w:t>
      </w:r>
      <w:r w:rsidR="00F75CA3">
        <w:rPr>
          <w:rFonts w:asciiTheme="minorHAnsi" w:hAnsiTheme="minorHAnsi" w:cstheme="minorHAnsi"/>
          <w:sz w:val="24"/>
          <w:szCs w:val="24"/>
        </w:rPr>
        <w:t>10</w:t>
      </w:r>
      <w:r w:rsidRPr="003404A6">
        <w:rPr>
          <w:rFonts w:asciiTheme="minorHAnsi" w:hAnsiTheme="minorHAnsi" w:cstheme="minorHAnsi"/>
          <w:sz w:val="24"/>
          <w:szCs w:val="24"/>
        </w:rPr>
        <w:t>.18</w:t>
      </w:r>
      <w:r w:rsidR="005F6C18">
        <w:rPr>
          <w:rFonts w:asciiTheme="minorHAnsi" w:hAnsiTheme="minorHAnsi" w:cstheme="minorHAnsi"/>
          <w:sz w:val="24"/>
          <w:szCs w:val="24"/>
        </w:rPr>
        <w:t>, now NLW rate</w:t>
      </w:r>
      <w:r w:rsidR="00F75CA3">
        <w:rPr>
          <w:rFonts w:asciiTheme="minorHAnsi" w:hAnsiTheme="minorHAnsi" w:cstheme="minorHAnsi"/>
          <w:sz w:val="24"/>
          <w:szCs w:val="24"/>
        </w:rPr>
        <w:t xml:space="preserve"> (+1</w:t>
      </w:r>
      <w:r w:rsidR="005F6C18">
        <w:rPr>
          <w:rFonts w:asciiTheme="minorHAnsi" w:hAnsiTheme="minorHAnsi" w:cstheme="minorHAnsi"/>
          <w:sz w:val="24"/>
          <w:szCs w:val="24"/>
        </w:rPr>
        <w:t>2</w:t>
      </w:r>
      <w:r w:rsidR="00F75CA3">
        <w:rPr>
          <w:rFonts w:asciiTheme="minorHAnsi" w:hAnsiTheme="minorHAnsi" w:cstheme="minorHAnsi"/>
          <w:sz w:val="24"/>
          <w:szCs w:val="24"/>
        </w:rPr>
        <w:t>.</w:t>
      </w:r>
      <w:r w:rsidR="005F6C18">
        <w:rPr>
          <w:rFonts w:asciiTheme="minorHAnsi" w:hAnsiTheme="minorHAnsi" w:cstheme="minorHAnsi"/>
          <w:sz w:val="24"/>
          <w:szCs w:val="24"/>
        </w:rPr>
        <w:t>4</w:t>
      </w:r>
      <w:r w:rsidR="00F75CA3">
        <w:rPr>
          <w:rFonts w:asciiTheme="minorHAnsi" w:hAnsiTheme="minorHAnsi" w:cstheme="minorHAnsi"/>
          <w:sz w:val="24"/>
          <w:szCs w:val="24"/>
        </w:rPr>
        <w:t>%)</w:t>
      </w:r>
    </w:p>
    <w:p w14:paraId="784900A1" w14:textId="6FF72B6B" w:rsidR="003404A6" w:rsidRPr="003404A6"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National Minimum Wage for 18 to 20-year-olds: From £</w:t>
      </w:r>
      <w:r w:rsidR="005F6C18">
        <w:rPr>
          <w:rFonts w:asciiTheme="minorHAnsi" w:hAnsiTheme="minorHAnsi" w:cstheme="minorHAnsi"/>
          <w:sz w:val="24"/>
          <w:szCs w:val="24"/>
        </w:rPr>
        <w:t>7</w:t>
      </w:r>
      <w:r w:rsidRPr="003404A6">
        <w:rPr>
          <w:rFonts w:asciiTheme="minorHAnsi" w:hAnsiTheme="minorHAnsi" w:cstheme="minorHAnsi"/>
          <w:sz w:val="24"/>
          <w:szCs w:val="24"/>
        </w:rPr>
        <w:t>.</w:t>
      </w:r>
      <w:r w:rsidR="005F6C18">
        <w:rPr>
          <w:rFonts w:asciiTheme="minorHAnsi" w:hAnsiTheme="minorHAnsi" w:cstheme="minorHAnsi"/>
          <w:sz w:val="24"/>
          <w:szCs w:val="24"/>
        </w:rPr>
        <w:t>49</w:t>
      </w:r>
      <w:r w:rsidRPr="003404A6">
        <w:rPr>
          <w:rFonts w:asciiTheme="minorHAnsi" w:hAnsiTheme="minorHAnsi" w:cstheme="minorHAnsi"/>
          <w:sz w:val="24"/>
          <w:szCs w:val="24"/>
        </w:rPr>
        <w:t xml:space="preserve"> to £</w:t>
      </w:r>
      <w:r w:rsidR="005F6C18">
        <w:rPr>
          <w:rFonts w:asciiTheme="minorHAnsi" w:hAnsiTheme="minorHAnsi" w:cstheme="minorHAnsi"/>
          <w:sz w:val="24"/>
          <w:szCs w:val="24"/>
        </w:rPr>
        <w:t>8.60</w:t>
      </w:r>
      <w:r w:rsidR="00032D9E">
        <w:rPr>
          <w:rFonts w:asciiTheme="minorHAnsi" w:hAnsiTheme="minorHAnsi" w:cstheme="minorHAnsi"/>
          <w:sz w:val="24"/>
          <w:szCs w:val="24"/>
        </w:rPr>
        <w:t xml:space="preserve"> (+</w:t>
      </w:r>
      <w:r w:rsidR="005F6C18">
        <w:rPr>
          <w:rFonts w:asciiTheme="minorHAnsi" w:hAnsiTheme="minorHAnsi" w:cstheme="minorHAnsi"/>
          <w:sz w:val="24"/>
          <w:szCs w:val="24"/>
        </w:rPr>
        <w:t>14</w:t>
      </w:r>
      <w:r w:rsidR="00032D9E">
        <w:rPr>
          <w:rFonts w:asciiTheme="minorHAnsi" w:hAnsiTheme="minorHAnsi" w:cstheme="minorHAnsi"/>
          <w:sz w:val="24"/>
          <w:szCs w:val="24"/>
        </w:rPr>
        <w:t>.</w:t>
      </w:r>
      <w:r w:rsidR="005F6C18">
        <w:rPr>
          <w:rFonts w:asciiTheme="minorHAnsi" w:hAnsiTheme="minorHAnsi" w:cstheme="minorHAnsi"/>
          <w:sz w:val="24"/>
          <w:szCs w:val="24"/>
        </w:rPr>
        <w:t>8</w:t>
      </w:r>
      <w:r w:rsidR="00032D9E">
        <w:rPr>
          <w:rFonts w:asciiTheme="minorHAnsi" w:hAnsiTheme="minorHAnsi" w:cstheme="minorHAnsi"/>
          <w:sz w:val="24"/>
          <w:szCs w:val="24"/>
        </w:rPr>
        <w:t>%)</w:t>
      </w:r>
    </w:p>
    <w:p w14:paraId="23AA195A" w14:textId="603E3138" w:rsidR="003404A6" w:rsidRPr="003404A6"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National Minimum Wage for under-18s: From £</w:t>
      </w:r>
      <w:r w:rsidR="005F6C18">
        <w:rPr>
          <w:rFonts w:asciiTheme="minorHAnsi" w:hAnsiTheme="minorHAnsi" w:cstheme="minorHAnsi"/>
          <w:sz w:val="24"/>
          <w:szCs w:val="24"/>
        </w:rPr>
        <w:t>5</w:t>
      </w:r>
      <w:r w:rsidRPr="003404A6">
        <w:rPr>
          <w:rFonts w:asciiTheme="minorHAnsi" w:hAnsiTheme="minorHAnsi" w:cstheme="minorHAnsi"/>
          <w:sz w:val="24"/>
          <w:szCs w:val="24"/>
        </w:rPr>
        <w:t>.</w:t>
      </w:r>
      <w:r w:rsidR="005F6C18">
        <w:rPr>
          <w:rFonts w:asciiTheme="minorHAnsi" w:hAnsiTheme="minorHAnsi" w:cstheme="minorHAnsi"/>
          <w:sz w:val="24"/>
          <w:szCs w:val="24"/>
        </w:rPr>
        <w:t>28</w:t>
      </w:r>
      <w:r w:rsidRPr="003404A6">
        <w:rPr>
          <w:rFonts w:asciiTheme="minorHAnsi" w:hAnsiTheme="minorHAnsi" w:cstheme="minorHAnsi"/>
          <w:sz w:val="24"/>
          <w:szCs w:val="24"/>
        </w:rPr>
        <w:t xml:space="preserve"> to £</w:t>
      </w:r>
      <w:r w:rsidR="005F6C18">
        <w:rPr>
          <w:rFonts w:asciiTheme="minorHAnsi" w:hAnsiTheme="minorHAnsi" w:cstheme="minorHAnsi"/>
          <w:sz w:val="24"/>
          <w:szCs w:val="24"/>
        </w:rPr>
        <w:t>6.40</w:t>
      </w:r>
      <w:r w:rsidR="00032D9E">
        <w:rPr>
          <w:rFonts w:asciiTheme="minorHAnsi" w:hAnsiTheme="minorHAnsi" w:cstheme="minorHAnsi"/>
          <w:sz w:val="24"/>
          <w:szCs w:val="24"/>
        </w:rPr>
        <w:t xml:space="preserve"> (+</w:t>
      </w:r>
      <w:r w:rsidR="005F6C18">
        <w:rPr>
          <w:rFonts w:asciiTheme="minorHAnsi" w:hAnsiTheme="minorHAnsi" w:cstheme="minorHAnsi"/>
          <w:sz w:val="24"/>
          <w:szCs w:val="24"/>
        </w:rPr>
        <w:t>21.2</w:t>
      </w:r>
      <w:r w:rsidR="00032D9E">
        <w:rPr>
          <w:rFonts w:asciiTheme="minorHAnsi" w:hAnsiTheme="minorHAnsi" w:cstheme="minorHAnsi"/>
          <w:sz w:val="24"/>
          <w:szCs w:val="24"/>
        </w:rPr>
        <w:t>%)</w:t>
      </w:r>
    </w:p>
    <w:p w14:paraId="77004E1A" w14:textId="64EE4E95" w:rsidR="003404A6" w:rsidRPr="00B70653"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 xml:space="preserve">The Apprentice Rate: From </w:t>
      </w:r>
      <w:r w:rsidR="005F6C18" w:rsidRPr="003404A6">
        <w:rPr>
          <w:rFonts w:asciiTheme="minorHAnsi" w:hAnsiTheme="minorHAnsi" w:cstheme="minorHAnsi"/>
          <w:sz w:val="24"/>
          <w:szCs w:val="24"/>
        </w:rPr>
        <w:t>£</w:t>
      </w:r>
      <w:r w:rsidR="005F6C18">
        <w:rPr>
          <w:rFonts w:asciiTheme="minorHAnsi" w:hAnsiTheme="minorHAnsi" w:cstheme="minorHAnsi"/>
          <w:sz w:val="24"/>
          <w:szCs w:val="24"/>
        </w:rPr>
        <w:t>5</w:t>
      </w:r>
      <w:r w:rsidR="005F6C18" w:rsidRPr="003404A6">
        <w:rPr>
          <w:rFonts w:asciiTheme="minorHAnsi" w:hAnsiTheme="minorHAnsi" w:cstheme="minorHAnsi"/>
          <w:sz w:val="24"/>
          <w:szCs w:val="24"/>
        </w:rPr>
        <w:t>.</w:t>
      </w:r>
      <w:r w:rsidR="005F6C18">
        <w:rPr>
          <w:rFonts w:asciiTheme="minorHAnsi" w:hAnsiTheme="minorHAnsi" w:cstheme="minorHAnsi"/>
          <w:sz w:val="24"/>
          <w:szCs w:val="24"/>
        </w:rPr>
        <w:t>28</w:t>
      </w:r>
      <w:r w:rsidR="005F6C18" w:rsidRPr="003404A6">
        <w:rPr>
          <w:rFonts w:asciiTheme="minorHAnsi" w:hAnsiTheme="minorHAnsi" w:cstheme="minorHAnsi"/>
          <w:sz w:val="24"/>
          <w:szCs w:val="24"/>
        </w:rPr>
        <w:t xml:space="preserve"> to £</w:t>
      </w:r>
      <w:r w:rsidR="005F6C18">
        <w:rPr>
          <w:rFonts w:asciiTheme="minorHAnsi" w:hAnsiTheme="minorHAnsi" w:cstheme="minorHAnsi"/>
          <w:sz w:val="24"/>
          <w:szCs w:val="24"/>
        </w:rPr>
        <w:t>6.40 (+21.2%)</w:t>
      </w:r>
    </w:p>
    <w:p w14:paraId="071D4D07" w14:textId="77777777" w:rsidR="00F41D2D" w:rsidRPr="00B70653" w:rsidRDefault="00F41D2D" w:rsidP="00F70AE6">
      <w:pPr>
        <w:pStyle w:val="NoSpacing"/>
        <w:jc w:val="both"/>
        <w:rPr>
          <w:rFonts w:asciiTheme="minorHAnsi" w:hAnsiTheme="minorHAnsi" w:cstheme="minorHAnsi"/>
          <w:sz w:val="24"/>
          <w:szCs w:val="24"/>
        </w:rPr>
      </w:pPr>
    </w:p>
    <w:p w14:paraId="25B7175C" w14:textId="77777777" w:rsidR="003B3C32" w:rsidRPr="00B70653" w:rsidRDefault="003B3C32" w:rsidP="00F70AE6">
      <w:pPr>
        <w:pStyle w:val="NoSpacing"/>
        <w:jc w:val="both"/>
        <w:rPr>
          <w:rFonts w:asciiTheme="minorHAnsi" w:hAnsiTheme="minorHAnsi" w:cstheme="minorHAnsi"/>
          <w:sz w:val="24"/>
          <w:szCs w:val="24"/>
        </w:rPr>
      </w:pPr>
    </w:p>
    <w:p w14:paraId="565C686C" w14:textId="5BF3B637" w:rsidR="007B3DA1" w:rsidRDefault="003404A6" w:rsidP="00F70AE6">
      <w:pPr>
        <w:pStyle w:val="NoSpacing"/>
        <w:jc w:val="both"/>
        <w:rPr>
          <w:rFonts w:asciiTheme="minorHAnsi" w:eastAsia="Calibri" w:hAnsiTheme="minorHAnsi" w:cstheme="minorHAnsi"/>
          <w:i/>
          <w:color w:val="000080"/>
          <w:sz w:val="24"/>
          <w:szCs w:val="24"/>
        </w:rPr>
      </w:pPr>
      <w:r w:rsidRPr="00B70653">
        <w:rPr>
          <w:rFonts w:asciiTheme="minorHAnsi" w:eastAsia="Calibri" w:hAnsiTheme="minorHAnsi" w:cstheme="minorHAnsi"/>
          <w:b/>
          <w:i/>
          <w:color w:val="000080"/>
          <w:sz w:val="24"/>
          <w:szCs w:val="24"/>
        </w:rPr>
        <w:t>Planning point:</w:t>
      </w:r>
      <w:r w:rsidRPr="00B70653">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increased wage rates will </w:t>
      </w:r>
      <w:r w:rsidR="0003211B">
        <w:rPr>
          <w:rFonts w:asciiTheme="minorHAnsi" w:eastAsia="Calibri" w:hAnsiTheme="minorHAnsi" w:cstheme="minorHAnsi"/>
          <w:i/>
          <w:color w:val="000080"/>
          <w:sz w:val="24"/>
          <w:szCs w:val="24"/>
        </w:rPr>
        <w:t xml:space="preserve">result in </w:t>
      </w:r>
      <w:r>
        <w:rPr>
          <w:rFonts w:asciiTheme="minorHAnsi" w:eastAsia="Calibri" w:hAnsiTheme="minorHAnsi" w:cstheme="minorHAnsi"/>
          <w:i/>
          <w:color w:val="000080"/>
          <w:sz w:val="24"/>
          <w:szCs w:val="24"/>
        </w:rPr>
        <w:t xml:space="preserve">some employers </w:t>
      </w:r>
      <w:r w:rsidR="0003211B">
        <w:rPr>
          <w:rFonts w:asciiTheme="minorHAnsi" w:eastAsia="Calibri" w:hAnsiTheme="minorHAnsi" w:cstheme="minorHAnsi"/>
          <w:i/>
          <w:color w:val="000080"/>
          <w:sz w:val="24"/>
          <w:szCs w:val="24"/>
        </w:rPr>
        <w:t>(especially those with mainly</w:t>
      </w:r>
      <w:r>
        <w:rPr>
          <w:rFonts w:asciiTheme="minorHAnsi" w:eastAsia="Calibri" w:hAnsiTheme="minorHAnsi" w:cstheme="minorHAnsi"/>
          <w:i/>
          <w:color w:val="000080"/>
          <w:sz w:val="24"/>
          <w:szCs w:val="24"/>
        </w:rPr>
        <w:t xml:space="preserve"> part time employees</w:t>
      </w:r>
      <w:r w:rsidR="0003211B">
        <w:rPr>
          <w:rFonts w:asciiTheme="minorHAnsi" w:eastAsia="Calibri" w:hAnsiTheme="minorHAnsi" w:cstheme="minorHAnsi"/>
          <w:i/>
          <w:color w:val="000080"/>
          <w:sz w:val="24"/>
          <w:szCs w:val="24"/>
        </w:rPr>
        <w:t>)</w:t>
      </w:r>
      <w:r>
        <w:rPr>
          <w:rFonts w:asciiTheme="minorHAnsi" w:eastAsia="Calibri" w:hAnsiTheme="minorHAnsi" w:cstheme="minorHAnsi"/>
          <w:i/>
          <w:color w:val="000080"/>
          <w:sz w:val="24"/>
          <w:szCs w:val="24"/>
        </w:rPr>
        <w:t xml:space="preserve"> breaching the employer NIC threshold for the first time.  We would remind you that you </w:t>
      </w:r>
      <w:r w:rsidR="0003211B">
        <w:rPr>
          <w:rFonts w:asciiTheme="minorHAnsi" w:eastAsia="Calibri" w:hAnsiTheme="minorHAnsi" w:cstheme="minorHAnsi"/>
          <w:i/>
          <w:color w:val="000080"/>
          <w:sz w:val="24"/>
          <w:szCs w:val="24"/>
        </w:rPr>
        <w:t>will likely</w:t>
      </w:r>
      <w:r>
        <w:rPr>
          <w:rFonts w:asciiTheme="minorHAnsi" w:eastAsia="Calibri" w:hAnsiTheme="minorHAnsi" w:cstheme="minorHAnsi"/>
          <w:i/>
          <w:color w:val="000080"/>
          <w:sz w:val="24"/>
          <w:szCs w:val="24"/>
        </w:rPr>
        <w:t xml:space="preserve"> be able to claim the Employment Allowance, which exempts most employers from the first £</w:t>
      </w:r>
      <w:r w:rsidR="00032D9E">
        <w:rPr>
          <w:rFonts w:asciiTheme="minorHAnsi" w:eastAsia="Calibri" w:hAnsiTheme="minorHAnsi" w:cstheme="minorHAnsi"/>
          <w:i/>
          <w:color w:val="000080"/>
          <w:sz w:val="24"/>
          <w:szCs w:val="24"/>
        </w:rPr>
        <w:t>5</w:t>
      </w:r>
      <w:r>
        <w:rPr>
          <w:rFonts w:asciiTheme="minorHAnsi" w:eastAsia="Calibri" w:hAnsiTheme="minorHAnsi" w:cstheme="minorHAnsi"/>
          <w:i/>
          <w:color w:val="000080"/>
          <w:sz w:val="24"/>
          <w:szCs w:val="24"/>
        </w:rPr>
        <w:t>,000 of employer NIC per tax year.</w:t>
      </w:r>
    </w:p>
    <w:p w14:paraId="2C485779" w14:textId="77777777" w:rsidR="005258E1" w:rsidRDefault="005258E1" w:rsidP="00F70AE6">
      <w:pPr>
        <w:pStyle w:val="NoSpacing"/>
        <w:jc w:val="both"/>
        <w:rPr>
          <w:rFonts w:asciiTheme="minorHAnsi" w:eastAsia="Calibri" w:hAnsiTheme="minorHAnsi" w:cstheme="minorHAnsi"/>
          <w:i/>
          <w:color w:val="000080"/>
          <w:sz w:val="24"/>
          <w:szCs w:val="24"/>
        </w:rPr>
      </w:pPr>
    </w:p>
    <w:p w14:paraId="24DB401A" w14:textId="498AE751" w:rsidR="005258E1" w:rsidRPr="005258E1" w:rsidRDefault="005258E1" w:rsidP="00F70AE6">
      <w:pPr>
        <w:pStyle w:val="NoSpacing"/>
        <w:jc w:val="both"/>
        <w:rPr>
          <w:rFonts w:asciiTheme="minorHAnsi" w:hAnsiTheme="minorHAnsi" w:cstheme="minorHAnsi"/>
          <w:sz w:val="24"/>
          <w:szCs w:val="24"/>
          <w:highlight w:val="yellow"/>
        </w:rPr>
      </w:pPr>
      <w:r>
        <w:rPr>
          <w:rFonts w:asciiTheme="minorHAnsi" w:eastAsia="Calibri" w:hAnsiTheme="minorHAnsi" w:cstheme="minorHAnsi"/>
          <w:b/>
          <w:bCs/>
          <w:i/>
          <w:color w:val="000080"/>
          <w:sz w:val="24"/>
          <w:szCs w:val="24"/>
        </w:rPr>
        <w:t xml:space="preserve">Planning point: </w:t>
      </w:r>
      <w:r>
        <w:rPr>
          <w:rFonts w:asciiTheme="minorHAnsi" w:eastAsia="Calibri" w:hAnsiTheme="minorHAnsi" w:cstheme="minorHAnsi"/>
          <w:i/>
          <w:color w:val="000080"/>
          <w:sz w:val="24"/>
          <w:szCs w:val="24"/>
        </w:rPr>
        <w:t xml:space="preserve">If you have a significant proportion of staff, it is important to revisit your pricing models in advance of this change to make sure that </w:t>
      </w:r>
      <w:r w:rsidR="005F6C18">
        <w:rPr>
          <w:rFonts w:asciiTheme="minorHAnsi" w:eastAsia="Calibri" w:hAnsiTheme="minorHAnsi" w:cstheme="minorHAnsi"/>
          <w:i/>
          <w:color w:val="000080"/>
          <w:sz w:val="24"/>
          <w:szCs w:val="24"/>
        </w:rPr>
        <w:t>you can maintain your profit margins.</w:t>
      </w:r>
    </w:p>
    <w:p w14:paraId="16BC35D9" w14:textId="77777777" w:rsidR="003404A6" w:rsidRPr="00542B5E" w:rsidRDefault="003404A6" w:rsidP="00F70AE6">
      <w:pPr>
        <w:pStyle w:val="NoSpacing"/>
        <w:jc w:val="both"/>
        <w:rPr>
          <w:rFonts w:asciiTheme="minorHAnsi" w:hAnsiTheme="minorHAnsi" w:cstheme="minorHAnsi"/>
          <w:b/>
          <w:sz w:val="24"/>
          <w:szCs w:val="24"/>
          <w:highlight w:val="yellow"/>
        </w:rPr>
      </w:pPr>
    </w:p>
    <w:p w14:paraId="62718754" w14:textId="77777777" w:rsidR="00012287" w:rsidRDefault="00012287" w:rsidP="002F7ABF">
      <w:pPr>
        <w:pStyle w:val="NoSpacing"/>
        <w:jc w:val="both"/>
        <w:rPr>
          <w:rFonts w:asciiTheme="minorHAnsi" w:eastAsia="Calibri" w:hAnsiTheme="minorHAnsi" w:cstheme="minorHAnsi"/>
          <w:b/>
          <w:bCs/>
          <w:sz w:val="24"/>
          <w:szCs w:val="28"/>
        </w:rPr>
      </w:pPr>
      <w:bookmarkStart w:id="1" w:name="EmpAllow"/>
      <w:bookmarkEnd w:id="1"/>
    </w:p>
    <w:p w14:paraId="2D46C936" w14:textId="45D33B15" w:rsidR="002F7ABF" w:rsidRPr="00B37FA3" w:rsidRDefault="00237072" w:rsidP="002F7ABF">
      <w:pPr>
        <w:pStyle w:val="NoSpacing"/>
        <w:jc w:val="both"/>
        <w:rPr>
          <w:rFonts w:asciiTheme="minorHAnsi" w:eastAsia="Calibri" w:hAnsiTheme="minorHAnsi" w:cstheme="minorHAnsi"/>
          <w:b/>
          <w:bCs/>
          <w:sz w:val="24"/>
          <w:szCs w:val="28"/>
        </w:rPr>
      </w:pPr>
      <w:r>
        <w:rPr>
          <w:rFonts w:asciiTheme="minorHAnsi" w:eastAsia="Calibri" w:hAnsiTheme="minorHAnsi" w:cstheme="minorHAnsi"/>
          <w:b/>
          <w:bCs/>
          <w:sz w:val="24"/>
          <w:szCs w:val="28"/>
        </w:rPr>
        <w:t>No change i</w:t>
      </w:r>
      <w:r w:rsidR="002F7ABF" w:rsidRPr="00B37FA3">
        <w:rPr>
          <w:rFonts w:asciiTheme="minorHAnsi" w:eastAsia="Calibri" w:hAnsiTheme="minorHAnsi" w:cstheme="minorHAnsi"/>
          <w:b/>
          <w:bCs/>
          <w:sz w:val="24"/>
          <w:szCs w:val="28"/>
        </w:rPr>
        <w:t>n Employment Allowance</w:t>
      </w:r>
    </w:p>
    <w:p w14:paraId="0FA1EB4C" w14:textId="52A38F13" w:rsidR="002F7ABF" w:rsidRPr="00B57667" w:rsidRDefault="00237072" w:rsidP="002F7ABF">
      <w:pPr>
        <w:pStyle w:val="NoSpacing"/>
        <w:jc w:val="both"/>
        <w:rPr>
          <w:rFonts w:asciiTheme="minorHAnsi" w:eastAsia="Calibri" w:hAnsiTheme="minorHAnsi" w:cstheme="minorHAnsi"/>
          <w:sz w:val="24"/>
          <w:szCs w:val="28"/>
        </w:rPr>
      </w:pPr>
      <w:r w:rsidRPr="00B57667">
        <w:rPr>
          <w:rFonts w:asciiTheme="minorHAnsi" w:eastAsia="Calibri" w:hAnsiTheme="minorHAnsi" w:cstheme="minorHAnsi"/>
          <w:sz w:val="24"/>
          <w:szCs w:val="28"/>
        </w:rPr>
        <w:t>It was confirmed that</w:t>
      </w:r>
      <w:r w:rsidR="002F7ABF" w:rsidRPr="00B57667">
        <w:rPr>
          <w:rFonts w:asciiTheme="minorHAnsi" w:eastAsia="Calibri" w:hAnsiTheme="minorHAnsi" w:cstheme="minorHAnsi"/>
          <w:sz w:val="24"/>
          <w:szCs w:val="28"/>
        </w:rPr>
        <w:t xml:space="preserve"> the Employment Allowance, which effectively exempts the first £</w:t>
      </w:r>
      <w:r w:rsidRPr="00B57667">
        <w:rPr>
          <w:rFonts w:asciiTheme="minorHAnsi" w:eastAsia="Calibri" w:hAnsiTheme="minorHAnsi" w:cstheme="minorHAnsi"/>
          <w:sz w:val="24"/>
          <w:szCs w:val="28"/>
        </w:rPr>
        <w:t>5</w:t>
      </w:r>
      <w:r w:rsidR="002F7ABF" w:rsidRPr="00B57667">
        <w:rPr>
          <w:rFonts w:asciiTheme="minorHAnsi" w:eastAsia="Calibri" w:hAnsiTheme="minorHAnsi" w:cstheme="minorHAnsi"/>
          <w:sz w:val="24"/>
          <w:szCs w:val="28"/>
        </w:rPr>
        <w:t xml:space="preserve">,000 of Employer’s National Insurance Contributions in each tax year, will </w:t>
      </w:r>
      <w:r w:rsidRPr="00B57667">
        <w:rPr>
          <w:rFonts w:asciiTheme="minorHAnsi" w:eastAsia="Calibri" w:hAnsiTheme="minorHAnsi" w:cstheme="minorHAnsi"/>
          <w:sz w:val="24"/>
          <w:szCs w:val="28"/>
        </w:rPr>
        <w:t xml:space="preserve">remain at its current level from </w:t>
      </w:r>
      <w:r w:rsidR="002F7ABF" w:rsidRPr="00B57667">
        <w:rPr>
          <w:rFonts w:asciiTheme="minorHAnsi" w:eastAsia="Calibri" w:hAnsiTheme="minorHAnsi" w:cstheme="minorHAnsi"/>
          <w:sz w:val="24"/>
          <w:szCs w:val="28"/>
        </w:rPr>
        <w:t>April 202</w:t>
      </w:r>
      <w:r w:rsidR="00B57667" w:rsidRPr="00B57667">
        <w:rPr>
          <w:rFonts w:asciiTheme="minorHAnsi" w:eastAsia="Calibri" w:hAnsiTheme="minorHAnsi" w:cstheme="minorHAnsi"/>
          <w:sz w:val="24"/>
          <w:szCs w:val="28"/>
        </w:rPr>
        <w:t>4</w:t>
      </w:r>
      <w:r w:rsidRPr="00B57667">
        <w:rPr>
          <w:rFonts w:asciiTheme="minorHAnsi" w:eastAsia="Calibri" w:hAnsiTheme="minorHAnsi" w:cstheme="minorHAnsi"/>
          <w:sz w:val="24"/>
          <w:szCs w:val="28"/>
        </w:rPr>
        <w:t>.</w:t>
      </w:r>
      <w:r w:rsidR="002F7ABF" w:rsidRPr="00B57667">
        <w:rPr>
          <w:rFonts w:asciiTheme="minorHAnsi" w:eastAsia="Calibri" w:hAnsiTheme="minorHAnsi" w:cstheme="minorHAnsi"/>
          <w:sz w:val="24"/>
          <w:szCs w:val="28"/>
        </w:rPr>
        <w:t xml:space="preserve">  </w:t>
      </w:r>
      <w:r w:rsidR="000442E8" w:rsidRPr="00B57667">
        <w:rPr>
          <w:rFonts w:asciiTheme="minorHAnsi" w:eastAsia="Calibri" w:hAnsiTheme="minorHAnsi" w:cstheme="minorHAnsi"/>
          <w:sz w:val="24"/>
          <w:szCs w:val="28"/>
        </w:rPr>
        <w:t xml:space="preserve"> </w:t>
      </w:r>
    </w:p>
    <w:p w14:paraId="51CC6B72" w14:textId="77777777" w:rsidR="002F7ABF" w:rsidRDefault="002F7ABF" w:rsidP="002F7ABF">
      <w:pPr>
        <w:pStyle w:val="NoSpacing"/>
        <w:jc w:val="both"/>
        <w:rPr>
          <w:rFonts w:asciiTheme="minorHAnsi" w:eastAsia="Calibri" w:hAnsiTheme="minorHAnsi" w:cstheme="minorHAnsi"/>
          <w:sz w:val="24"/>
          <w:szCs w:val="28"/>
          <w:highlight w:val="yellow"/>
        </w:rPr>
      </w:pPr>
    </w:p>
    <w:p w14:paraId="2A42CE08" w14:textId="60E089BE" w:rsidR="002F7ABF" w:rsidRDefault="002F7ABF" w:rsidP="002F7ABF">
      <w:pPr>
        <w:pStyle w:val="NoSpacing"/>
        <w:jc w:val="both"/>
        <w:rPr>
          <w:rFonts w:asciiTheme="minorHAnsi" w:eastAsia="Calibri" w:hAnsiTheme="minorHAnsi" w:cstheme="minorHAnsi"/>
          <w:i/>
          <w:color w:val="00008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There remain some</w:t>
      </w:r>
      <w:r w:rsidR="003461CA">
        <w:rPr>
          <w:rFonts w:asciiTheme="minorHAnsi" w:eastAsia="Calibri" w:hAnsiTheme="minorHAnsi" w:cstheme="minorHAnsi"/>
          <w:i/>
          <w:color w:val="000080"/>
          <w:sz w:val="24"/>
          <w:szCs w:val="24"/>
        </w:rPr>
        <w:t xml:space="preserve"> qualifying</w:t>
      </w:r>
      <w:r>
        <w:rPr>
          <w:rFonts w:asciiTheme="minorHAnsi" w:eastAsia="Calibri" w:hAnsiTheme="minorHAnsi" w:cstheme="minorHAnsi"/>
          <w:i/>
          <w:color w:val="000080"/>
          <w:sz w:val="24"/>
          <w:szCs w:val="24"/>
        </w:rPr>
        <w:t xml:space="preserve"> businesses which do not claim the Employment Allowance.  There are some qualifying conditions to consider, particularly if you have more than one business, but backdated claims are generally possible, so if you have not claimed this previously, please review your position as soon as possible.</w:t>
      </w:r>
    </w:p>
    <w:p w14:paraId="38509E78" w14:textId="62280B53" w:rsidR="00FB2BE4" w:rsidRDefault="00FB2BE4" w:rsidP="00795B01">
      <w:pPr>
        <w:pStyle w:val="NoSpacing"/>
        <w:rPr>
          <w:rFonts w:asciiTheme="minorHAnsi" w:hAnsiTheme="minorHAnsi" w:cstheme="minorHAnsi"/>
          <w:b/>
          <w:sz w:val="24"/>
          <w:highlight w:val="yellow"/>
        </w:rPr>
      </w:pPr>
    </w:p>
    <w:p w14:paraId="0E4601BA" w14:textId="7A274E8B" w:rsidR="002B1BAB" w:rsidRPr="00AB0730" w:rsidRDefault="002B1BAB" w:rsidP="002B1BAB">
      <w:pPr>
        <w:pStyle w:val="NoSpacing"/>
        <w:jc w:val="both"/>
        <w:rPr>
          <w:rFonts w:asciiTheme="minorHAnsi" w:eastAsia="Calibri" w:hAnsiTheme="minorHAnsi" w:cstheme="minorHAnsi"/>
          <w:i/>
          <w:color w:val="FF000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A common exclusion is that </w:t>
      </w:r>
      <w:r w:rsidR="00795201">
        <w:rPr>
          <w:rFonts w:asciiTheme="minorHAnsi" w:eastAsia="Calibri" w:hAnsiTheme="minorHAnsi" w:cstheme="minorHAnsi"/>
          <w:i/>
          <w:color w:val="000080"/>
          <w:sz w:val="24"/>
          <w:szCs w:val="24"/>
        </w:rPr>
        <w:t>you are not eligible to claim if the only individual in respect of who Employer NIC is due is also a sole director</w:t>
      </w:r>
      <w:r>
        <w:rPr>
          <w:rFonts w:asciiTheme="minorHAnsi" w:eastAsia="Calibri" w:hAnsiTheme="minorHAnsi" w:cstheme="minorHAnsi"/>
          <w:i/>
          <w:color w:val="000080"/>
          <w:sz w:val="24"/>
          <w:szCs w:val="24"/>
        </w:rPr>
        <w:t>.</w:t>
      </w:r>
      <w:r w:rsidR="00795201">
        <w:rPr>
          <w:rFonts w:asciiTheme="minorHAnsi" w:eastAsia="Calibri" w:hAnsiTheme="minorHAnsi" w:cstheme="minorHAnsi"/>
          <w:i/>
          <w:color w:val="000080"/>
          <w:sz w:val="24"/>
          <w:szCs w:val="24"/>
        </w:rPr>
        <w:t xml:space="preserve">  You may be able to avoid this restriction by appointing a spouse, civil partner or family member to be a director, </w:t>
      </w:r>
      <w:r w:rsidR="00237072">
        <w:rPr>
          <w:rFonts w:asciiTheme="minorHAnsi" w:eastAsia="Calibri" w:hAnsiTheme="minorHAnsi" w:cstheme="minorHAnsi"/>
          <w:i/>
          <w:color w:val="000080"/>
          <w:sz w:val="24"/>
          <w:szCs w:val="24"/>
        </w:rPr>
        <w:t>though they must be paid at a rate greater than the Secondary NIC threshold (£9,100 p.a.)</w:t>
      </w:r>
      <w:r w:rsidR="00795201">
        <w:rPr>
          <w:rFonts w:asciiTheme="minorHAnsi" w:eastAsia="Calibri" w:hAnsiTheme="minorHAnsi" w:cstheme="minorHAnsi"/>
          <w:i/>
          <w:color w:val="000080"/>
          <w:sz w:val="24"/>
          <w:szCs w:val="24"/>
        </w:rPr>
        <w:t>.</w:t>
      </w:r>
    </w:p>
    <w:p w14:paraId="3547604C" w14:textId="77777777" w:rsidR="002B1BAB" w:rsidRDefault="002B1BAB" w:rsidP="00795B01">
      <w:pPr>
        <w:pStyle w:val="NoSpacing"/>
        <w:rPr>
          <w:rFonts w:asciiTheme="minorHAnsi" w:hAnsiTheme="minorHAnsi" w:cstheme="minorHAnsi"/>
          <w:b/>
          <w:sz w:val="24"/>
          <w:highlight w:val="yellow"/>
        </w:rPr>
      </w:pPr>
    </w:p>
    <w:p w14:paraId="41D5561F" w14:textId="77777777" w:rsidR="001F4EBE" w:rsidRDefault="001F4EBE" w:rsidP="001F4EBE">
      <w:pPr>
        <w:pStyle w:val="NoSpacing"/>
        <w:rPr>
          <w:rFonts w:asciiTheme="minorHAnsi" w:hAnsiTheme="minorHAnsi" w:cstheme="minorHAnsi"/>
          <w:b/>
          <w:bCs/>
          <w:sz w:val="24"/>
          <w:szCs w:val="24"/>
        </w:rPr>
      </w:pPr>
    </w:p>
    <w:p w14:paraId="5984B2D8" w14:textId="0C384B06" w:rsidR="001F4EBE" w:rsidRPr="001F4EBE" w:rsidRDefault="004A6B81" w:rsidP="001F4EBE">
      <w:pPr>
        <w:pStyle w:val="NoSpacing"/>
        <w:rPr>
          <w:rFonts w:asciiTheme="minorHAnsi" w:hAnsiTheme="minorHAnsi" w:cstheme="minorHAnsi"/>
          <w:b/>
          <w:bCs/>
          <w:sz w:val="24"/>
          <w:szCs w:val="24"/>
        </w:rPr>
      </w:pPr>
      <w:bookmarkStart w:id="2" w:name="CarTax"/>
      <w:bookmarkEnd w:id="2"/>
      <w:r w:rsidRPr="001F4EBE">
        <w:rPr>
          <w:rFonts w:asciiTheme="minorHAnsi" w:hAnsiTheme="minorHAnsi" w:cstheme="minorHAnsi"/>
          <w:b/>
          <w:bCs/>
          <w:sz w:val="24"/>
          <w:szCs w:val="24"/>
        </w:rPr>
        <w:t>C</w:t>
      </w:r>
      <w:r>
        <w:rPr>
          <w:rFonts w:asciiTheme="minorHAnsi" w:hAnsiTheme="minorHAnsi" w:cstheme="minorHAnsi"/>
          <w:b/>
          <w:bCs/>
          <w:sz w:val="24"/>
          <w:szCs w:val="24"/>
        </w:rPr>
        <w:t>onfirmation of</w:t>
      </w:r>
      <w:r w:rsidR="001F4EBE" w:rsidRPr="001F4EBE">
        <w:rPr>
          <w:rFonts w:asciiTheme="minorHAnsi" w:hAnsiTheme="minorHAnsi" w:cstheme="minorHAnsi"/>
          <w:b/>
          <w:bCs/>
          <w:sz w:val="24"/>
          <w:szCs w:val="24"/>
        </w:rPr>
        <w:t xml:space="preserve"> Benefits in Kind on company cars and vans</w:t>
      </w:r>
    </w:p>
    <w:p w14:paraId="0F53CCEE" w14:textId="3055BB74" w:rsidR="002A2BAD" w:rsidRDefault="002A2BAD" w:rsidP="00795B01">
      <w:pPr>
        <w:pStyle w:val="NoSpacing"/>
        <w:rPr>
          <w:rFonts w:asciiTheme="minorHAnsi" w:hAnsiTheme="minorHAnsi" w:cstheme="minorHAnsi"/>
          <w:b/>
          <w:sz w:val="24"/>
        </w:rPr>
      </w:pPr>
    </w:p>
    <w:p w14:paraId="4942AAD6" w14:textId="53BC7C44" w:rsidR="001F4EBE" w:rsidRPr="00A65764" w:rsidRDefault="004A6B81" w:rsidP="00795B01">
      <w:pPr>
        <w:pStyle w:val="NoSpacing"/>
        <w:rPr>
          <w:rFonts w:asciiTheme="minorHAnsi" w:hAnsiTheme="minorHAnsi" w:cstheme="minorHAnsi"/>
          <w:bCs/>
          <w:sz w:val="24"/>
        </w:rPr>
      </w:pPr>
      <w:r w:rsidRPr="00A65764">
        <w:rPr>
          <w:rFonts w:asciiTheme="minorHAnsi" w:hAnsiTheme="minorHAnsi" w:cstheme="minorHAnsi"/>
          <w:bCs/>
          <w:sz w:val="24"/>
        </w:rPr>
        <w:t>The Chancellor confirmed</w:t>
      </w:r>
      <w:r w:rsidR="002167AB">
        <w:rPr>
          <w:rFonts w:asciiTheme="minorHAnsi" w:hAnsiTheme="minorHAnsi" w:cstheme="minorHAnsi"/>
          <w:bCs/>
          <w:sz w:val="24"/>
        </w:rPr>
        <w:t xml:space="preserve"> in the Autumn Statement 2023 </w:t>
      </w:r>
      <w:r w:rsidRPr="00A65764">
        <w:rPr>
          <w:rFonts w:asciiTheme="minorHAnsi" w:hAnsiTheme="minorHAnsi" w:cstheme="minorHAnsi"/>
          <w:bCs/>
          <w:sz w:val="24"/>
        </w:rPr>
        <w:t xml:space="preserve"> that car, van and fuel benefit rates will remain unchanged for 2024-25, being maintained at 2023/24 rates</w:t>
      </w:r>
      <w:r w:rsidR="001F4EBE" w:rsidRPr="00A65764">
        <w:rPr>
          <w:rFonts w:asciiTheme="minorHAnsi" w:hAnsiTheme="minorHAnsi" w:cstheme="minorHAnsi"/>
          <w:bCs/>
          <w:sz w:val="24"/>
        </w:rPr>
        <w:t>.  Rates will continue to incentivise the take up of electric vehicles:</w:t>
      </w:r>
      <w:r w:rsidR="001F4EBE" w:rsidRPr="00A65764">
        <w:rPr>
          <w:rFonts w:asciiTheme="minorHAnsi" w:hAnsiTheme="minorHAnsi" w:cstheme="minorHAnsi"/>
          <w:bCs/>
          <w:sz w:val="24"/>
        </w:rPr>
        <w:br/>
      </w:r>
    </w:p>
    <w:p w14:paraId="3AE64F7A" w14:textId="77777777" w:rsidR="001F4EBE" w:rsidRPr="00A65764" w:rsidRDefault="001F4EBE" w:rsidP="00795B01">
      <w:pPr>
        <w:pStyle w:val="NoSpacing"/>
        <w:rPr>
          <w:rFonts w:asciiTheme="minorHAnsi" w:hAnsiTheme="minorHAnsi" w:cstheme="minorHAnsi"/>
          <w:bCs/>
          <w:sz w:val="24"/>
        </w:rPr>
      </w:pPr>
      <w:r w:rsidRPr="00A65764">
        <w:rPr>
          <w:rFonts w:asciiTheme="minorHAnsi" w:hAnsiTheme="minorHAnsi" w:cstheme="minorHAnsi"/>
          <w:bCs/>
          <w:sz w:val="24"/>
        </w:rPr>
        <w:t>Appropriate percentages for electric and ultra-low emission cars emitting less than 75g of</w:t>
      </w:r>
      <w:r w:rsidRPr="00A65764">
        <w:rPr>
          <w:rFonts w:asciiTheme="minorHAnsi" w:hAnsiTheme="minorHAnsi" w:cstheme="minorHAnsi"/>
          <w:bCs/>
          <w:sz w:val="24"/>
        </w:rPr>
        <w:br/>
        <w:t>CO2 per kilometre will increase by 1 percentage point in 2025-26; a further 1% in 2026-27</w:t>
      </w:r>
      <w:r w:rsidRPr="00A65764">
        <w:rPr>
          <w:rFonts w:asciiTheme="minorHAnsi" w:hAnsiTheme="minorHAnsi" w:cstheme="minorHAnsi"/>
          <w:bCs/>
          <w:sz w:val="24"/>
        </w:rPr>
        <w:br/>
      </w:r>
      <w:r w:rsidRPr="00A65764">
        <w:rPr>
          <w:rFonts w:asciiTheme="minorHAnsi" w:hAnsiTheme="minorHAnsi" w:cstheme="minorHAnsi"/>
          <w:bCs/>
          <w:sz w:val="24"/>
        </w:rPr>
        <w:lastRenderedPageBreak/>
        <w:t>and a further 1% in 2027-28 up to a maximum appropriate percentage of 5% for electric</w:t>
      </w:r>
      <w:r w:rsidRPr="00A65764">
        <w:rPr>
          <w:rFonts w:asciiTheme="minorHAnsi" w:hAnsiTheme="minorHAnsi" w:cstheme="minorHAnsi"/>
          <w:bCs/>
          <w:sz w:val="24"/>
        </w:rPr>
        <w:br/>
        <w:t>cars and 21% for ultra-low emission cars</w:t>
      </w:r>
      <w:r w:rsidRPr="00A65764">
        <w:rPr>
          <w:rFonts w:asciiTheme="minorHAnsi" w:hAnsiTheme="minorHAnsi" w:cstheme="minorHAnsi"/>
          <w:bCs/>
          <w:sz w:val="24"/>
        </w:rPr>
        <w:br/>
      </w:r>
    </w:p>
    <w:p w14:paraId="640522F6" w14:textId="757C527E" w:rsidR="001F4EBE" w:rsidRPr="00A65764" w:rsidRDefault="001F4EBE" w:rsidP="00795B01">
      <w:pPr>
        <w:pStyle w:val="NoSpacing"/>
        <w:rPr>
          <w:rFonts w:asciiTheme="minorHAnsi" w:hAnsiTheme="minorHAnsi" w:cstheme="minorHAnsi"/>
          <w:bCs/>
          <w:sz w:val="24"/>
        </w:rPr>
      </w:pPr>
      <w:r w:rsidRPr="00A65764">
        <w:rPr>
          <w:rFonts w:asciiTheme="minorHAnsi" w:hAnsiTheme="minorHAnsi" w:cstheme="minorHAnsi"/>
          <w:bCs/>
          <w:sz w:val="24"/>
        </w:rPr>
        <w:t>Rates for all other vehicles bands will be increased by 1 percentage point for 2025-26 up to</w:t>
      </w:r>
      <w:r w:rsidRPr="00A65764">
        <w:rPr>
          <w:rFonts w:asciiTheme="minorHAnsi" w:hAnsiTheme="minorHAnsi" w:cstheme="minorHAnsi"/>
          <w:bCs/>
          <w:sz w:val="24"/>
        </w:rPr>
        <w:br/>
        <w:t>a maximum appropriate percentage of 37% and will then be fixed in 2026-27 and 2027-28.</w:t>
      </w:r>
    </w:p>
    <w:p w14:paraId="3D75B471" w14:textId="679838E0" w:rsidR="008C2D91" w:rsidRPr="003E6ECD" w:rsidRDefault="008C2D91" w:rsidP="00795B01">
      <w:pPr>
        <w:pStyle w:val="NoSpacing"/>
        <w:rPr>
          <w:rFonts w:asciiTheme="minorHAnsi" w:hAnsiTheme="minorHAnsi" w:cstheme="minorHAnsi"/>
          <w:bCs/>
          <w:color w:val="FF0000"/>
          <w:sz w:val="24"/>
        </w:rPr>
      </w:pPr>
    </w:p>
    <w:p w14:paraId="6D6A4586" w14:textId="7911EF27" w:rsidR="001F4EBE" w:rsidRDefault="001F4EBE" w:rsidP="001F4EBE">
      <w:pPr>
        <w:pStyle w:val="NoSpacing"/>
        <w:jc w:val="both"/>
        <w:rPr>
          <w:rFonts w:asciiTheme="minorHAnsi" w:eastAsia="Calibri" w:hAnsiTheme="minorHAnsi" w:cstheme="minorHAnsi"/>
          <w:i/>
          <w:color w:val="000080"/>
          <w:sz w:val="24"/>
          <w:szCs w:val="24"/>
        </w:rPr>
      </w:pPr>
      <w:r w:rsidRPr="00B70653">
        <w:rPr>
          <w:rFonts w:asciiTheme="minorHAnsi" w:eastAsia="Calibri" w:hAnsiTheme="minorHAnsi" w:cstheme="minorHAnsi"/>
          <w:b/>
          <w:i/>
          <w:color w:val="000080"/>
          <w:sz w:val="24"/>
          <w:szCs w:val="24"/>
        </w:rPr>
        <w:t>Planning point:</w:t>
      </w:r>
      <w:r w:rsidRPr="00B70653">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appropriate percentage is </w:t>
      </w:r>
      <w:r w:rsidR="00CA0BDA">
        <w:rPr>
          <w:rFonts w:asciiTheme="minorHAnsi" w:eastAsia="Calibri" w:hAnsiTheme="minorHAnsi" w:cstheme="minorHAnsi"/>
          <w:i/>
          <w:color w:val="000080"/>
          <w:sz w:val="24"/>
          <w:szCs w:val="24"/>
        </w:rPr>
        <w:t xml:space="preserve">applied to </w:t>
      </w:r>
      <w:r>
        <w:rPr>
          <w:rFonts w:asciiTheme="minorHAnsi" w:eastAsia="Calibri" w:hAnsiTheme="minorHAnsi" w:cstheme="minorHAnsi"/>
          <w:i/>
          <w:color w:val="000080"/>
          <w:sz w:val="24"/>
          <w:szCs w:val="24"/>
        </w:rPr>
        <w:t xml:space="preserve">the car’s list price when new </w:t>
      </w:r>
      <w:r w:rsidR="00CA0BDA">
        <w:rPr>
          <w:rFonts w:asciiTheme="minorHAnsi" w:eastAsia="Calibri" w:hAnsiTheme="minorHAnsi" w:cstheme="minorHAnsi"/>
          <w:i/>
          <w:color w:val="000080"/>
          <w:sz w:val="24"/>
          <w:szCs w:val="24"/>
        </w:rPr>
        <w:t>to work out the Benefit in Kind.  The employee pays</w:t>
      </w:r>
      <w:r>
        <w:rPr>
          <w:rFonts w:asciiTheme="minorHAnsi" w:eastAsia="Calibri" w:hAnsiTheme="minorHAnsi" w:cstheme="minorHAnsi"/>
          <w:i/>
          <w:color w:val="000080"/>
          <w:sz w:val="24"/>
          <w:szCs w:val="24"/>
        </w:rPr>
        <w:t xml:space="preserve"> income tax and the employer pays Class 1A NIC</w:t>
      </w:r>
      <w:r w:rsidR="00CA0BDA">
        <w:rPr>
          <w:rFonts w:asciiTheme="minorHAnsi" w:eastAsia="Calibri" w:hAnsiTheme="minorHAnsi" w:cstheme="minorHAnsi"/>
          <w:i/>
          <w:color w:val="000080"/>
          <w:sz w:val="24"/>
          <w:szCs w:val="24"/>
        </w:rPr>
        <w:t xml:space="preserve"> on this amount</w:t>
      </w:r>
      <w:r>
        <w:rPr>
          <w:rFonts w:asciiTheme="minorHAnsi" w:eastAsia="Calibri" w:hAnsiTheme="minorHAnsi" w:cstheme="minorHAnsi"/>
          <w:i/>
          <w:color w:val="000080"/>
          <w:sz w:val="24"/>
          <w:szCs w:val="24"/>
        </w:rPr>
        <w:t xml:space="preserve">.  This will often differ from the actual price paid for the car, so care should be taken when completing P11Ds or indeed taxing through payroll.  </w:t>
      </w:r>
    </w:p>
    <w:p w14:paraId="4E55969B" w14:textId="393BE2A1" w:rsidR="001F4EBE" w:rsidRPr="001F4EBE" w:rsidRDefault="001F4EBE" w:rsidP="00795B01">
      <w:pPr>
        <w:pStyle w:val="NoSpacing"/>
        <w:rPr>
          <w:rFonts w:asciiTheme="minorHAnsi" w:hAnsiTheme="minorHAnsi" w:cstheme="minorHAnsi"/>
          <w:bCs/>
          <w:sz w:val="24"/>
        </w:rPr>
      </w:pPr>
    </w:p>
    <w:p w14:paraId="0F7558A6" w14:textId="77777777" w:rsidR="001F4EBE" w:rsidRDefault="001F4EBE" w:rsidP="00795B01">
      <w:pPr>
        <w:pStyle w:val="NoSpacing"/>
        <w:rPr>
          <w:rFonts w:asciiTheme="minorHAnsi" w:hAnsiTheme="minorHAnsi" w:cstheme="minorHAnsi"/>
          <w:b/>
          <w:sz w:val="24"/>
        </w:rPr>
      </w:pPr>
    </w:p>
    <w:p w14:paraId="6FE66CAD" w14:textId="401096B1" w:rsidR="00F31544" w:rsidRDefault="00F31544" w:rsidP="001C193F">
      <w:pPr>
        <w:pStyle w:val="NoSpacing"/>
        <w:jc w:val="both"/>
        <w:rPr>
          <w:rFonts w:asciiTheme="minorHAnsi" w:eastAsia="Calibri" w:hAnsiTheme="minorHAnsi" w:cstheme="minorHAnsi"/>
          <w:i/>
          <w:color w:val="000080"/>
          <w:sz w:val="24"/>
          <w:szCs w:val="24"/>
        </w:rPr>
      </w:pPr>
      <w:bookmarkStart w:id="3" w:name="HSCLevy"/>
      <w:bookmarkEnd w:id="3"/>
    </w:p>
    <w:p w14:paraId="68E812AF" w14:textId="77777777" w:rsidR="00B658E2" w:rsidRPr="00542B5E" w:rsidRDefault="00B658E2" w:rsidP="009C54FA">
      <w:pPr>
        <w:pStyle w:val="NoSpacing"/>
        <w:jc w:val="both"/>
        <w:rPr>
          <w:rFonts w:asciiTheme="minorHAnsi" w:eastAsia="Calibri" w:hAnsiTheme="minorHAnsi" w:cstheme="minorHAnsi"/>
          <w:bCs/>
          <w:sz w:val="24"/>
          <w:szCs w:val="24"/>
          <w:highlight w:val="yellow"/>
        </w:rPr>
      </w:pPr>
      <w:bookmarkStart w:id="4" w:name="SSP"/>
      <w:bookmarkEnd w:id="4"/>
    </w:p>
    <w:p w14:paraId="0DE99A15" w14:textId="77777777" w:rsidR="00B37FA3" w:rsidRPr="00542B5E" w:rsidRDefault="00B37FA3" w:rsidP="00573388">
      <w:pPr>
        <w:pStyle w:val="NoSpacing"/>
        <w:jc w:val="both"/>
        <w:rPr>
          <w:rFonts w:asciiTheme="minorHAnsi" w:eastAsia="Calibri" w:hAnsiTheme="minorHAnsi" w:cstheme="minorHAnsi"/>
          <w:sz w:val="24"/>
          <w:szCs w:val="28"/>
          <w:highlight w:val="yellow"/>
        </w:rPr>
      </w:pPr>
    </w:p>
    <w:p w14:paraId="705C49CC" w14:textId="059EE20C" w:rsidR="00B70653" w:rsidRDefault="00B70653" w:rsidP="00573388">
      <w:pPr>
        <w:pStyle w:val="NoSpacing"/>
        <w:jc w:val="both"/>
        <w:rPr>
          <w:rFonts w:asciiTheme="minorHAnsi" w:eastAsia="Calibri" w:hAnsiTheme="minorHAnsi" w:cstheme="minorHAnsi"/>
          <w:b/>
          <w:sz w:val="28"/>
          <w:szCs w:val="28"/>
        </w:rPr>
      </w:pPr>
      <w:r w:rsidRPr="00B70653">
        <w:rPr>
          <w:rFonts w:asciiTheme="minorHAnsi" w:eastAsia="Calibri" w:hAnsiTheme="minorHAnsi" w:cstheme="minorHAnsi"/>
          <w:b/>
          <w:sz w:val="28"/>
          <w:szCs w:val="28"/>
        </w:rPr>
        <w:t>Business</w:t>
      </w:r>
      <w:bookmarkStart w:id="5" w:name="Leisure"/>
    </w:p>
    <w:p w14:paraId="3B529531" w14:textId="0DE00036" w:rsidR="00492DB0" w:rsidRDefault="00492DB0" w:rsidP="00573388">
      <w:pPr>
        <w:pStyle w:val="NoSpacing"/>
        <w:jc w:val="both"/>
        <w:rPr>
          <w:rFonts w:asciiTheme="minorHAnsi" w:eastAsia="Calibri" w:hAnsiTheme="minorHAnsi" w:cstheme="minorHAnsi"/>
          <w:b/>
          <w:sz w:val="28"/>
          <w:szCs w:val="28"/>
        </w:rPr>
      </w:pPr>
    </w:p>
    <w:p w14:paraId="6E0636D5" w14:textId="0D9AC040" w:rsidR="006E2F53" w:rsidRDefault="006E2F53" w:rsidP="006E2F53">
      <w:pPr>
        <w:pStyle w:val="NoSpacing"/>
        <w:jc w:val="both"/>
        <w:rPr>
          <w:rFonts w:asciiTheme="minorHAnsi" w:eastAsia="Calibri" w:hAnsiTheme="minorHAnsi" w:cstheme="minorHAnsi"/>
          <w:bCs/>
          <w:sz w:val="24"/>
          <w:szCs w:val="24"/>
        </w:rPr>
      </w:pPr>
      <w:bookmarkStart w:id="6" w:name="CorpTax"/>
      <w:bookmarkEnd w:id="6"/>
      <w:r>
        <w:rPr>
          <w:rFonts w:asciiTheme="minorHAnsi" w:eastAsia="Calibri" w:hAnsiTheme="minorHAnsi" w:cstheme="minorHAnsi"/>
          <w:bCs/>
          <w:sz w:val="24"/>
          <w:szCs w:val="24"/>
        </w:rPr>
        <w:t xml:space="preserve">  </w:t>
      </w:r>
    </w:p>
    <w:p w14:paraId="66026D4A" w14:textId="74D893D3" w:rsidR="006E2F53" w:rsidRPr="003C2F7C" w:rsidRDefault="003C2F7C" w:rsidP="006E2F53">
      <w:pPr>
        <w:pStyle w:val="NoSpacing"/>
        <w:jc w:val="both"/>
        <w:rPr>
          <w:rFonts w:asciiTheme="minorHAnsi" w:eastAsia="Calibri" w:hAnsiTheme="minorHAnsi" w:cstheme="minorHAnsi"/>
          <w:b/>
          <w:sz w:val="24"/>
          <w:szCs w:val="24"/>
        </w:rPr>
      </w:pPr>
      <w:bookmarkStart w:id="7" w:name="CapAllows"/>
      <w:r w:rsidRPr="003C2F7C">
        <w:rPr>
          <w:rFonts w:asciiTheme="minorHAnsi" w:eastAsia="Calibri" w:hAnsiTheme="minorHAnsi" w:cstheme="minorHAnsi"/>
          <w:b/>
          <w:sz w:val="24"/>
          <w:szCs w:val="24"/>
        </w:rPr>
        <w:t xml:space="preserve">Capital </w:t>
      </w:r>
      <w:bookmarkEnd w:id="7"/>
      <w:r w:rsidRPr="003C2F7C">
        <w:rPr>
          <w:rFonts w:asciiTheme="minorHAnsi" w:eastAsia="Calibri" w:hAnsiTheme="minorHAnsi" w:cstheme="minorHAnsi"/>
          <w:b/>
          <w:sz w:val="24"/>
          <w:szCs w:val="24"/>
        </w:rPr>
        <w:t xml:space="preserve">Allowances </w:t>
      </w:r>
      <w:r w:rsidR="000F313C" w:rsidRPr="003C2F7C">
        <w:rPr>
          <w:rFonts w:asciiTheme="minorHAnsi" w:eastAsia="Calibri" w:hAnsiTheme="minorHAnsi" w:cstheme="minorHAnsi"/>
          <w:b/>
          <w:sz w:val="24"/>
          <w:szCs w:val="24"/>
        </w:rPr>
        <w:t xml:space="preserve">and Annual Investment Allowance </w:t>
      </w:r>
      <w:r w:rsidRPr="003C2F7C">
        <w:rPr>
          <w:rFonts w:asciiTheme="minorHAnsi" w:eastAsia="Calibri" w:hAnsiTheme="minorHAnsi" w:cstheme="minorHAnsi"/>
          <w:b/>
          <w:sz w:val="24"/>
          <w:szCs w:val="24"/>
        </w:rPr>
        <w:t xml:space="preserve">(“AIA”) </w:t>
      </w:r>
      <w:r w:rsidR="000F313C" w:rsidRPr="003C2F7C">
        <w:rPr>
          <w:rFonts w:asciiTheme="minorHAnsi" w:eastAsia="Calibri" w:hAnsiTheme="minorHAnsi" w:cstheme="minorHAnsi"/>
          <w:b/>
          <w:sz w:val="24"/>
          <w:szCs w:val="24"/>
        </w:rPr>
        <w:t>extension</w:t>
      </w:r>
    </w:p>
    <w:p w14:paraId="3CE46636" w14:textId="77777777" w:rsidR="00EA6783" w:rsidRDefault="00EA6783" w:rsidP="006E2F53">
      <w:pPr>
        <w:pStyle w:val="NoSpacing"/>
        <w:jc w:val="both"/>
        <w:rPr>
          <w:rFonts w:asciiTheme="minorHAnsi" w:eastAsia="Calibri" w:hAnsiTheme="minorHAnsi" w:cstheme="minorHAnsi"/>
          <w:bCs/>
          <w:sz w:val="24"/>
          <w:szCs w:val="24"/>
        </w:rPr>
      </w:pPr>
    </w:p>
    <w:p w14:paraId="52E2CE72" w14:textId="06FFFF96" w:rsidR="002B1BAB" w:rsidRPr="003F45B6" w:rsidRDefault="001F409D"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In the Spring Budget 2023</w:t>
      </w:r>
      <w:r w:rsidR="003C2F7C" w:rsidRPr="003F45B6">
        <w:rPr>
          <w:rFonts w:asciiTheme="minorHAnsi" w:eastAsia="Calibri" w:hAnsiTheme="minorHAnsi" w:cstheme="minorHAnsi"/>
          <w:bCs/>
          <w:sz w:val="24"/>
          <w:szCs w:val="24"/>
        </w:rPr>
        <w:t>, it was confirmed that</w:t>
      </w:r>
      <w:r w:rsidR="000442E8" w:rsidRPr="003F45B6">
        <w:rPr>
          <w:rFonts w:asciiTheme="minorHAnsi" w:eastAsia="Calibri" w:hAnsiTheme="minorHAnsi" w:cstheme="minorHAnsi"/>
          <w:bCs/>
          <w:sz w:val="24"/>
          <w:szCs w:val="24"/>
        </w:rPr>
        <w:t xml:space="preserve"> the extension </w:t>
      </w:r>
      <w:r w:rsidR="004A6B81" w:rsidRPr="003F45B6">
        <w:rPr>
          <w:rFonts w:asciiTheme="minorHAnsi" w:eastAsia="Calibri" w:hAnsiTheme="minorHAnsi" w:cstheme="minorHAnsi"/>
          <w:bCs/>
          <w:sz w:val="24"/>
          <w:szCs w:val="24"/>
        </w:rPr>
        <w:t>of the</w:t>
      </w:r>
      <w:r w:rsidRPr="003F45B6">
        <w:rPr>
          <w:rFonts w:asciiTheme="minorHAnsi" w:eastAsia="Calibri" w:hAnsiTheme="minorHAnsi" w:cstheme="minorHAnsi"/>
          <w:bCs/>
          <w:sz w:val="24"/>
          <w:szCs w:val="24"/>
        </w:rPr>
        <w:t xml:space="preserve"> Annual Investment Allowance “</w:t>
      </w:r>
      <w:r w:rsidR="000442E8" w:rsidRPr="003F45B6">
        <w:rPr>
          <w:rFonts w:asciiTheme="minorHAnsi" w:eastAsia="Calibri" w:hAnsiTheme="minorHAnsi" w:cstheme="minorHAnsi"/>
          <w:bCs/>
          <w:sz w:val="24"/>
          <w:szCs w:val="24"/>
        </w:rPr>
        <w:t>AIA</w:t>
      </w:r>
      <w:r w:rsidRPr="003F45B6">
        <w:rPr>
          <w:rFonts w:asciiTheme="minorHAnsi" w:eastAsia="Calibri" w:hAnsiTheme="minorHAnsi" w:cstheme="minorHAnsi"/>
          <w:bCs/>
          <w:sz w:val="24"/>
          <w:szCs w:val="24"/>
        </w:rPr>
        <w:t>”</w:t>
      </w:r>
      <w:r w:rsidR="000442E8" w:rsidRPr="003F45B6">
        <w:rPr>
          <w:rFonts w:asciiTheme="minorHAnsi" w:eastAsia="Calibri" w:hAnsiTheme="minorHAnsi" w:cstheme="minorHAnsi"/>
          <w:bCs/>
          <w:sz w:val="24"/>
          <w:szCs w:val="24"/>
        </w:rPr>
        <w:t xml:space="preserve"> to a level of £1M</w:t>
      </w:r>
      <w:r w:rsidR="003C2F7C" w:rsidRPr="003F45B6">
        <w:rPr>
          <w:rFonts w:asciiTheme="minorHAnsi" w:eastAsia="Calibri" w:hAnsiTheme="minorHAnsi" w:cstheme="minorHAnsi"/>
          <w:bCs/>
          <w:sz w:val="24"/>
          <w:szCs w:val="24"/>
        </w:rPr>
        <w:t xml:space="preserve"> would be made permanent</w:t>
      </w:r>
      <w:r w:rsidR="000442E8" w:rsidRPr="003F45B6">
        <w:rPr>
          <w:rFonts w:asciiTheme="minorHAnsi" w:eastAsia="Calibri" w:hAnsiTheme="minorHAnsi" w:cstheme="minorHAnsi"/>
          <w:bCs/>
          <w:sz w:val="24"/>
          <w:szCs w:val="24"/>
        </w:rPr>
        <w:t xml:space="preserve">. </w:t>
      </w:r>
    </w:p>
    <w:p w14:paraId="6FBEB777" w14:textId="03A97F40" w:rsidR="003C2F7C" w:rsidRPr="003F45B6" w:rsidRDefault="003C2F7C" w:rsidP="006E2F53">
      <w:pPr>
        <w:pStyle w:val="NoSpacing"/>
        <w:jc w:val="both"/>
        <w:rPr>
          <w:rFonts w:asciiTheme="minorHAnsi" w:eastAsia="Calibri" w:hAnsiTheme="minorHAnsi" w:cstheme="minorHAnsi"/>
          <w:bCs/>
          <w:sz w:val="24"/>
          <w:szCs w:val="24"/>
        </w:rPr>
      </w:pPr>
    </w:p>
    <w:p w14:paraId="5B51C77D" w14:textId="2E646215" w:rsidR="003C2F7C" w:rsidRPr="003F45B6" w:rsidRDefault="003C2F7C"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Furthermore, what has been termed “full expensing” (in other words, a 100% First Year Allowance) of “main pool additions”</w:t>
      </w:r>
      <w:r w:rsidR="001F409D" w:rsidRPr="003F45B6">
        <w:rPr>
          <w:rFonts w:asciiTheme="minorHAnsi" w:eastAsia="Calibri" w:hAnsiTheme="minorHAnsi" w:cstheme="minorHAnsi"/>
          <w:bCs/>
          <w:sz w:val="24"/>
          <w:szCs w:val="24"/>
        </w:rPr>
        <w:t xml:space="preserve">, which had been introduced previously with </w:t>
      </w:r>
      <w:r w:rsidR="004A6B81" w:rsidRPr="003F45B6">
        <w:rPr>
          <w:rFonts w:asciiTheme="minorHAnsi" w:eastAsia="Calibri" w:hAnsiTheme="minorHAnsi" w:cstheme="minorHAnsi"/>
          <w:bCs/>
          <w:sz w:val="24"/>
          <w:szCs w:val="24"/>
        </w:rPr>
        <w:t>an expiry date of March 2026, was confirmed to be made permanent</w:t>
      </w:r>
      <w:r w:rsidR="000730E7" w:rsidRPr="003F45B6">
        <w:rPr>
          <w:rFonts w:asciiTheme="minorHAnsi" w:eastAsia="Calibri" w:hAnsiTheme="minorHAnsi" w:cstheme="minorHAnsi"/>
          <w:bCs/>
          <w:sz w:val="24"/>
          <w:szCs w:val="24"/>
        </w:rPr>
        <w:t xml:space="preserve"> in the Autumn Statement 2023</w:t>
      </w:r>
      <w:r w:rsidRPr="003F45B6">
        <w:rPr>
          <w:rFonts w:asciiTheme="minorHAnsi" w:eastAsia="Calibri" w:hAnsiTheme="minorHAnsi" w:cstheme="minorHAnsi"/>
          <w:bCs/>
          <w:sz w:val="24"/>
          <w:szCs w:val="24"/>
        </w:rPr>
        <w:t xml:space="preserve">.  Furthermore “special rate pool” additions will receive a </w:t>
      </w:r>
      <w:r w:rsidR="004A6B81" w:rsidRPr="003F45B6">
        <w:rPr>
          <w:rFonts w:asciiTheme="minorHAnsi" w:eastAsia="Calibri" w:hAnsiTheme="minorHAnsi" w:cstheme="minorHAnsi"/>
          <w:bCs/>
          <w:sz w:val="24"/>
          <w:szCs w:val="24"/>
        </w:rPr>
        <w:t>5</w:t>
      </w:r>
      <w:r w:rsidRPr="003F45B6">
        <w:rPr>
          <w:rFonts w:asciiTheme="minorHAnsi" w:eastAsia="Calibri" w:hAnsiTheme="minorHAnsi" w:cstheme="minorHAnsi"/>
          <w:bCs/>
          <w:sz w:val="24"/>
          <w:szCs w:val="24"/>
        </w:rPr>
        <w:t xml:space="preserve">0% First Year Allowance, with 6% Writing Down Allowance thereafter.  </w:t>
      </w:r>
    </w:p>
    <w:p w14:paraId="6FD1430E" w14:textId="77777777" w:rsidR="000730E7" w:rsidRPr="003F45B6" w:rsidRDefault="000730E7" w:rsidP="006E2F53">
      <w:pPr>
        <w:pStyle w:val="NoSpacing"/>
        <w:jc w:val="both"/>
        <w:rPr>
          <w:rFonts w:asciiTheme="minorHAnsi" w:eastAsia="Calibri" w:hAnsiTheme="minorHAnsi" w:cstheme="minorHAnsi"/>
          <w:bCs/>
          <w:sz w:val="24"/>
          <w:szCs w:val="24"/>
        </w:rPr>
      </w:pPr>
    </w:p>
    <w:p w14:paraId="18837E4A" w14:textId="136E1441" w:rsidR="003C2F7C" w:rsidRPr="003F45B6" w:rsidRDefault="003C2F7C"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 xml:space="preserve">These new reliefs only apply to limited companies, </w:t>
      </w:r>
      <w:r w:rsidR="00FE1205">
        <w:rPr>
          <w:rFonts w:asciiTheme="minorHAnsi" w:eastAsia="Calibri" w:hAnsiTheme="minorHAnsi" w:cstheme="minorHAnsi"/>
          <w:bCs/>
          <w:sz w:val="24"/>
          <w:szCs w:val="24"/>
        </w:rPr>
        <w:t>al</w:t>
      </w:r>
      <w:r w:rsidRPr="003F45B6">
        <w:rPr>
          <w:rFonts w:asciiTheme="minorHAnsi" w:eastAsia="Calibri" w:hAnsiTheme="minorHAnsi" w:cstheme="minorHAnsi"/>
          <w:bCs/>
          <w:sz w:val="24"/>
          <w:szCs w:val="24"/>
        </w:rPr>
        <w:t>though as AIA is remaining, it is considered rare that a self employed person or partnership will incur over £1M of capital expenditure!</w:t>
      </w:r>
    </w:p>
    <w:p w14:paraId="19E1BA01" w14:textId="77777777" w:rsidR="003C2F7C" w:rsidRDefault="003C2F7C" w:rsidP="006E2F53">
      <w:pPr>
        <w:pStyle w:val="NoSpacing"/>
        <w:jc w:val="both"/>
        <w:rPr>
          <w:rFonts w:asciiTheme="minorHAnsi" w:eastAsia="Calibri" w:hAnsiTheme="minorHAnsi" w:cstheme="minorHAnsi"/>
          <w:bCs/>
          <w:color w:val="FF0000"/>
          <w:sz w:val="24"/>
          <w:szCs w:val="24"/>
        </w:rPr>
      </w:pPr>
    </w:p>
    <w:p w14:paraId="7AFA36E6" w14:textId="19D6D222" w:rsidR="00B66B17" w:rsidRPr="00B66B17" w:rsidRDefault="00B66B17" w:rsidP="006E2F53">
      <w:pPr>
        <w:pStyle w:val="NoSpacing"/>
        <w:jc w:val="both"/>
        <w:rPr>
          <w:rFonts w:asciiTheme="minorHAnsi" w:eastAsia="Calibri" w:hAnsiTheme="minorHAnsi" w:cstheme="minorHAnsi"/>
          <w:bCs/>
          <w:sz w:val="24"/>
          <w:szCs w:val="24"/>
        </w:rPr>
      </w:pPr>
      <w:r w:rsidRPr="00B66B17">
        <w:rPr>
          <w:rFonts w:asciiTheme="minorHAnsi" w:eastAsia="Calibri" w:hAnsiTheme="minorHAnsi" w:cstheme="minorHAnsi"/>
          <w:bCs/>
          <w:sz w:val="24"/>
          <w:szCs w:val="24"/>
        </w:rPr>
        <w:t>A further announcement was made in the Spring Budget 2024 in that there is a plan for 100% First Year Allowances to be available for leased assets, though the detail is to be consulted upon.</w:t>
      </w:r>
    </w:p>
    <w:p w14:paraId="6D01F349" w14:textId="77777777" w:rsidR="00F05B64" w:rsidRDefault="00F05B64" w:rsidP="00F05B64">
      <w:pPr>
        <w:pStyle w:val="NoSpacing"/>
        <w:jc w:val="both"/>
        <w:rPr>
          <w:rFonts w:asciiTheme="minorHAnsi" w:eastAsia="Calibri" w:hAnsiTheme="minorHAnsi" w:cstheme="minorHAnsi"/>
          <w:b/>
          <w:bCs/>
          <w:i/>
          <w:color w:val="000080"/>
          <w:sz w:val="24"/>
          <w:szCs w:val="24"/>
        </w:rPr>
      </w:pPr>
    </w:p>
    <w:p w14:paraId="1CED1FE3" w14:textId="1AEE5007" w:rsidR="00F05B64" w:rsidRDefault="00F05B64" w:rsidP="00F05B64">
      <w:pPr>
        <w:pStyle w:val="NoSpacing"/>
        <w:jc w:val="both"/>
        <w:rPr>
          <w:rFonts w:asciiTheme="minorHAnsi" w:eastAsia="Calibri" w:hAnsiTheme="minorHAnsi" w:cstheme="minorHAnsi"/>
          <w:i/>
          <w:color w:val="00008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w:t>
      </w:r>
      <w:r w:rsidR="009220F8">
        <w:rPr>
          <w:rFonts w:asciiTheme="minorHAnsi" w:eastAsia="Calibri" w:hAnsiTheme="minorHAnsi" w:cstheme="minorHAnsi"/>
          <w:i/>
          <w:color w:val="000080"/>
          <w:sz w:val="24"/>
          <w:szCs w:val="24"/>
        </w:rPr>
        <w:t xml:space="preserve">Annual Investment Allowance is </w:t>
      </w:r>
      <w:r w:rsidR="008229C2">
        <w:rPr>
          <w:rFonts w:asciiTheme="minorHAnsi" w:eastAsia="Calibri" w:hAnsiTheme="minorHAnsi" w:cstheme="minorHAnsi"/>
          <w:i/>
          <w:color w:val="000080"/>
          <w:sz w:val="24"/>
          <w:szCs w:val="24"/>
        </w:rPr>
        <w:t>now</w:t>
      </w:r>
      <w:r w:rsidR="009220F8">
        <w:rPr>
          <w:rFonts w:asciiTheme="minorHAnsi" w:eastAsia="Calibri" w:hAnsiTheme="minorHAnsi" w:cstheme="minorHAnsi"/>
          <w:i/>
          <w:color w:val="000080"/>
          <w:sz w:val="24"/>
          <w:szCs w:val="24"/>
        </w:rPr>
        <w:t xml:space="preserve"> </w:t>
      </w:r>
      <w:r w:rsidR="00E27DA0">
        <w:rPr>
          <w:rFonts w:asciiTheme="minorHAnsi" w:eastAsia="Calibri" w:hAnsiTheme="minorHAnsi" w:cstheme="minorHAnsi"/>
          <w:i/>
          <w:color w:val="000080"/>
          <w:sz w:val="24"/>
          <w:szCs w:val="24"/>
        </w:rPr>
        <w:t>to</w:t>
      </w:r>
      <w:r w:rsidR="009220F8">
        <w:rPr>
          <w:rFonts w:asciiTheme="minorHAnsi" w:eastAsia="Calibri" w:hAnsiTheme="minorHAnsi" w:cstheme="minorHAnsi"/>
          <w:i/>
          <w:color w:val="000080"/>
          <w:sz w:val="24"/>
          <w:szCs w:val="24"/>
        </w:rPr>
        <w:t xml:space="preserve"> continue at a level of £</w:t>
      </w:r>
      <w:r w:rsidR="008229C2">
        <w:rPr>
          <w:rFonts w:asciiTheme="minorHAnsi" w:eastAsia="Calibri" w:hAnsiTheme="minorHAnsi" w:cstheme="minorHAnsi"/>
          <w:i/>
          <w:color w:val="000080"/>
          <w:sz w:val="24"/>
          <w:szCs w:val="24"/>
        </w:rPr>
        <w:t>1M</w:t>
      </w:r>
      <w:r w:rsidR="009220F8">
        <w:rPr>
          <w:rFonts w:asciiTheme="minorHAnsi" w:eastAsia="Calibri" w:hAnsiTheme="minorHAnsi" w:cstheme="minorHAnsi"/>
          <w:i/>
          <w:color w:val="000080"/>
          <w:sz w:val="24"/>
          <w:szCs w:val="24"/>
        </w:rPr>
        <w:t xml:space="preserve"> </w:t>
      </w:r>
      <w:r w:rsidR="000442E8">
        <w:rPr>
          <w:rFonts w:asciiTheme="minorHAnsi" w:eastAsia="Calibri" w:hAnsiTheme="minorHAnsi" w:cstheme="minorHAnsi"/>
          <w:i/>
          <w:color w:val="000080"/>
          <w:sz w:val="24"/>
          <w:szCs w:val="24"/>
        </w:rPr>
        <w:t>ongoing</w:t>
      </w:r>
      <w:r w:rsidR="009220F8">
        <w:rPr>
          <w:rFonts w:asciiTheme="minorHAnsi" w:eastAsia="Calibri" w:hAnsiTheme="minorHAnsi" w:cstheme="minorHAnsi"/>
          <w:i/>
          <w:color w:val="000080"/>
          <w:sz w:val="24"/>
          <w:szCs w:val="24"/>
        </w:rPr>
        <w:t xml:space="preserve">, so you can still claim this </w:t>
      </w:r>
      <w:r w:rsidR="003C2F7C">
        <w:rPr>
          <w:rFonts w:asciiTheme="minorHAnsi" w:eastAsia="Calibri" w:hAnsiTheme="minorHAnsi" w:cstheme="minorHAnsi"/>
          <w:i/>
          <w:color w:val="000080"/>
          <w:sz w:val="24"/>
          <w:szCs w:val="24"/>
        </w:rPr>
        <w:t>in priority to “Full expensing relief”</w:t>
      </w:r>
      <w:r w:rsidR="009220F8">
        <w:rPr>
          <w:rFonts w:asciiTheme="minorHAnsi" w:eastAsia="Calibri" w:hAnsiTheme="minorHAnsi" w:cstheme="minorHAnsi"/>
          <w:i/>
          <w:color w:val="000080"/>
          <w:sz w:val="24"/>
          <w:szCs w:val="24"/>
        </w:rPr>
        <w:t xml:space="preserve">.  This would still be a rational choice where you have special rate pool assets, since these will attract </w:t>
      </w:r>
      <w:r w:rsidR="003C2F7C">
        <w:rPr>
          <w:rFonts w:asciiTheme="minorHAnsi" w:eastAsia="Calibri" w:hAnsiTheme="minorHAnsi" w:cstheme="minorHAnsi"/>
          <w:i/>
          <w:color w:val="000080"/>
          <w:sz w:val="24"/>
          <w:szCs w:val="24"/>
        </w:rPr>
        <w:t>First Year Allowance</w:t>
      </w:r>
      <w:r w:rsidR="009220F8">
        <w:rPr>
          <w:rFonts w:asciiTheme="minorHAnsi" w:eastAsia="Calibri" w:hAnsiTheme="minorHAnsi" w:cstheme="minorHAnsi"/>
          <w:i/>
          <w:color w:val="000080"/>
          <w:sz w:val="24"/>
          <w:szCs w:val="24"/>
        </w:rPr>
        <w:t xml:space="preserve"> at 50% or AIA at 100%.  </w:t>
      </w:r>
    </w:p>
    <w:p w14:paraId="63864945" w14:textId="77777777" w:rsidR="00F703B5" w:rsidRDefault="00F05B64" w:rsidP="00F05B64">
      <w:pPr>
        <w:pStyle w:val="NoSpacing"/>
        <w:jc w:val="both"/>
        <w:rPr>
          <w:rFonts w:asciiTheme="minorHAnsi" w:eastAsia="Calibri" w:hAnsiTheme="minorHAnsi" w:cstheme="minorHAnsi"/>
          <w:i/>
          <w:color w:val="000080"/>
          <w:sz w:val="24"/>
          <w:szCs w:val="24"/>
        </w:rPr>
      </w:pPr>
      <w:r>
        <w:rPr>
          <w:rFonts w:asciiTheme="minorHAnsi" w:eastAsia="Calibri" w:hAnsiTheme="minorHAnsi" w:cstheme="minorHAnsi"/>
          <w:i/>
          <w:color w:val="000080"/>
          <w:sz w:val="24"/>
          <w:szCs w:val="24"/>
        </w:rPr>
        <w:t xml:space="preserve">    </w:t>
      </w:r>
    </w:p>
    <w:p w14:paraId="3B7DEBDC" w14:textId="68DECF1C" w:rsidR="00DC4744" w:rsidRDefault="00E27DA0" w:rsidP="00F05B64">
      <w:pPr>
        <w:pStyle w:val="NoSpacing"/>
        <w:jc w:val="both"/>
        <w:rPr>
          <w:rFonts w:asciiTheme="minorHAnsi" w:eastAsia="Calibri" w:hAnsiTheme="minorHAnsi" w:cstheme="minorHAnsi"/>
          <w:i/>
          <w:color w:val="00008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w:t>
      </w:r>
      <w:r w:rsidR="00F703B5" w:rsidRPr="00E27DA0">
        <w:rPr>
          <w:rFonts w:asciiTheme="minorHAnsi" w:eastAsia="Calibri" w:hAnsiTheme="minorHAnsi" w:cstheme="minorHAnsi"/>
          <w:i/>
          <w:color w:val="000080"/>
          <w:sz w:val="24"/>
          <w:szCs w:val="24"/>
        </w:rPr>
        <w:t>rate of the super-deduction</w:t>
      </w:r>
      <w:r w:rsidR="004A6B81">
        <w:rPr>
          <w:rFonts w:asciiTheme="minorHAnsi" w:eastAsia="Calibri" w:hAnsiTheme="minorHAnsi" w:cstheme="minorHAnsi"/>
          <w:i/>
          <w:color w:val="000080"/>
          <w:sz w:val="24"/>
          <w:szCs w:val="24"/>
        </w:rPr>
        <w:t>, which technically ended on 31</w:t>
      </w:r>
      <w:r w:rsidR="004A6B81" w:rsidRPr="004A6B81">
        <w:rPr>
          <w:rFonts w:asciiTheme="minorHAnsi" w:eastAsia="Calibri" w:hAnsiTheme="minorHAnsi" w:cstheme="minorHAnsi"/>
          <w:i/>
          <w:color w:val="000080"/>
          <w:sz w:val="24"/>
          <w:szCs w:val="24"/>
          <w:vertAlign w:val="superscript"/>
        </w:rPr>
        <w:t>st</w:t>
      </w:r>
      <w:r w:rsidR="004A6B81">
        <w:rPr>
          <w:rFonts w:asciiTheme="minorHAnsi" w:eastAsia="Calibri" w:hAnsiTheme="minorHAnsi" w:cstheme="minorHAnsi"/>
          <w:i/>
          <w:color w:val="000080"/>
          <w:sz w:val="24"/>
          <w:szCs w:val="24"/>
        </w:rPr>
        <w:t xml:space="preserve"> March 2023,</w:t>
      </w:r>
      <w:r w:rsidR="00F703B5" w:rsidRPr="00E27DA0">
        <w:rPr>
          <w:rFonts w:asciiTheme="minorHAnsi" w:eastAsia="Calibri" w:hAnsiTheme="minorHAnsi" w:cstheme="minorHAnsi"/>
          <w:i/>
          <w:color w:val="000080"/>
          <w:sz w:val="24"/>
          <w:szCs w:val="24"/>
        </w:rPr>
        <w:t xml:space="preserve"> will require apportioning if an accounting period straddles 1 April 2023. The rate should be apportioned based on days falling prior to 1 April 2023 over the total days in the accounting period.</w:t>
      </w:r>
      <w:r w:rsidRPr="00E27DA0">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Effectively, you</w:t>
      </w:r>
      <w:r w:rsidRPr="00E27DA0">
        <w:rPr>
          <w:rFonts w:asciiTheme="minorHAnsi" w:eastAsia="Calibri" w:hAnsiTheme="minorHAnsi" w:cstheme="minorHAnsi"/>
          <w:i/>
          <w:color w:val="000080"/>
          <w:sz w:val="24"/>
          <w:szCs w:val="24"/>
        </w:rPr>
        <w:t xml:space="preserve"> time apportion the super-deduction 30% </w:t>
      </w:r>
      <w:r>
        <w:rPr>
          <w:rFonts w:asciiTheme="minorHAnsi" w:eastAsia="Calibri" w:hAnsiTheme="minorHAnsi" w:cstheme="minorHAnsi"/>
          <w:i/>
          <w:color w:val="000080"/>
          <w:sz w:val="24"/>
          <w:szCs w:val="24"/>
        </w:rPr>
        <w:t>enhancement</w:t>
      </w:r>
      <w:r w:rsidRPr="00E27DA0">
        <w:rPr>
          <w:rFonts w:asciiTheme="minorHAnsi" w:eastAsia="Calibri" w:hAnsiTheme="minorHAnsi" w:cstheme="minorHAnsi"/>
          <w:i/>
          <w:color w:val="000080"/>
          <w:sz w:val="24"/>
          <w:szCs w:val="24"/>
        </w:rPr>
        <w:t>, so Dec 2023 year end is (90/365 x 30%) 7.4% enhancement</w:t>
      </w:r>
      <w:r w:rsidR="00DC4744">
        <w:rPr>
          <w:rFonts w:asciiTheme="minorHAnsi" w:eastAsia="Calibri" w:hAnsiTheme="minorHAnsi" w:cstheme="minorHAnsi"/>
          <w:i/>
          <w:color w:val="000080"/>
          <w:sz w:val="24"/>
          <w:szCs w:val="24"/>
        </w:rPr>
        <w:t xml:space="preserve">. </w:t>
      </w:r>
    </w:p>
    <w:p w14:paraId="45CD6191" w14:textId="77777777" w:rsidR="00DC4744" w:rsidRDefault="00DC4744" w:rsidP="00F05B64">
      <w:pPr>
        <w:pStyle w:val="NoSpacing"/>
        <w:jc w:val="both"/>
        <w:rPr>
          <w:rFonts w:asciiTheme="minorHAnsi" w:eastAsia="Calibri" w:hAnsiTheme="minorHAnsi" w:cstheme="minorHAnsi"/>
          <w:i/>
          <w:color w:val="000080"/>
          <w:sz w:val="24"/>
          <w:szCs w:val="24"/>
        </w:rPr>
      </w:pPr>
    </w:p>
    <w:p w14:paraId="01E433B4" w14:textId="5AF4B89D" w:rsidR="00F703B5" w:rsidRDefault="00DC4744" w:rsidP="00F05B64">
      <w:pPr>
        <w:pStyle w:val="NoSpacing"/>
        <w:jc w:val="both"/>
        <w:rPr>
          <w:rFonts w:asciiTheme="minorHAnsi" w:eastAsia="Calibri" w:hAnsiTheme="minorHAnsi" w:cstheme="minorHAnsi"/>
          <w:i/>
          <w:color w:val="000080"/>
          <w:sz w:val="24"/>
          <w:szCs w:val="24"/>
        </w:rPr>
      </w:pPr>
      <w:r w:rsidRPr="00DC4744">
        <w:rPr>
          <w:rFonts w:asciiTheme="minorHAnsi" w:eastAsia="Calibri" w:hAnsiTheme="minorHAnsi" w:cstheme="minorHAnsi"/>
          <w:i/>
          <w:color w:val="000080"/>
          <w:sz w:val="24"/>
          <w:szCs w:val="24"/>
        </w:rPr>
        <w:t>Further, for assets that have been claimed under the super-deduction, the disposal value for capital allowance purposes should take the disposal receipt and apply a factor of 1.3</w:t>
      </w:r>
      <w:r>
        <w:rPr>
          <w:rFonts w:asciiTheme="minorHAnsi" w:eastAsia="Calibri" w:hAnsiTheme="minorHAnsi" w:cstheme="minorHAnsi"/>
          <w:i/>
          <w:color w:val="000080"/>
          <w:sz w:val="24"/>
          <w:szCs w:val="24"/>
        </w:rPr>
        <w:t xml:space="preserve"> for disposals prior to 1</w:t>
      </w:r>
      <w:r w:rsidRPr="00DC4744">
        <w:rPr>
          <w:rFonts w:asciiTheme="minorHAnsi" w:eastAsia="Calibri" w:hAnsiTheme="minorHAnsi" w:cstheme="minorHAnsi"/>
          <w:i/>
          <w:color w:val="000080"/>
          <w:sz w:val="24"/>
          <w:szCs w:val="24"/>
          <w:vertAlign w:val="superscript"/>
        </w:rPr>
        <w:t>st</w:t>
      </w:r>
      <w:r>
        <w:rPr>
          <w:rFonts w:asciiTheme="minorHAnsi" w:eastAsia="Calibri" w:hAnsiTheme="minorHAnsi" w:cstheme="minorHAnsi"/>
          <w:i/>
          <w:color w:val="000080"/>
          <w:sz w:val="24"/>
          <w:szCs w:val="24"/>
        </w:rPr>
        <w:t xml:space="preserve"> April 2023</w:t>
      </w:r>
      <w:r w:rsidRPr="00DC4744">
        <w:rPr>
          <w:rFonts w:asciiTheme="minorHAnsi" w:eastAsia="Calibri" w:hAnsiTheme="minorHAnsi" w:cstheme="minorHAnsi"/>
          <w:i/>
          <w:color w:val="000080"/>
          <w:sz w:val="24"/>
          <w:szCs w:val="24"/>
        </w:rPr>
        <w:t xml:space="preserve">, except where disposals occur in accounting periods straddling </w:t>
      </w:r>
      <w:r w:rsidRPr="00DC4744">
        <w:rPr>
          <w:rFonts w:asciiTheme="minorHAnsi" w:eastAsia="Calibri" w:hAnsiTheme="minorHAnsi" w:cstheme="minorHAnsi"/>
          <w:i/>
          <w:color w:val="000080"/>
          <w:sz w:val="24"/>
          <w:szCs w:val="24"/>
        </w:rPr>
        <w:lastRenderedPageBreak/>
        <w:t>1 April 2023, resulting in a factor lower than 1.3. This rule does not apply to the 50% first-year allowance for special rate expenditures.</w:t>
      </w:r>
    </w:p>
    <w:p w14:paraId="402E97BA" w14:textId="77777777" w:rsidR="004A6B81" w:rsidRDefault="004A6B81" w:rsidP="00F05B64">
      <w:pPr>
        <w:pStyle w:val="NoSpacing"/>
        <w:jc w:val="both"/>
        <w:rPr>
          <w:rFonts w:asciiTheme="minorHAnsi" w:eastAsia="Calibri" w:hAnsiTheme="minorHAnsi" w:cstheme="minorHAnsi"/>
          <w:i/>
          <w:color w:val="000080"/>
          <w:sz w:val="24"/>
          <w:szCs w:val="24"/>
        </w:rPr>
      </w:pPr>
    </w:p>
    <w:p w14:paraId="7584A7CC" w14:textId="60B667BF" w:rsidR="004A6B81" w:rsidRPr="00E27DA0" w:rsidRDefault="004A6B81" w:rsidP="00F05B64">
      <w:pPr>
        <w:pStyle w:val="NoSpacing"/>
        <w:jc w:val="both"/>
        <w:rPr>
          <w:rFonts w:asciiTheme="minorHAnsi" w:eastAsia="Calibri" w:hAnsiTheme="minorHAnsi" w:cstheme="minorHAnsi"/>
          <w:i/>
          <w:color w:val="000080"/>
          <w:sz w:val="24"/>
          <w:szCs w:val="24"/>
        </w:rPr>
      </w:pPr>
      <w:r>
        <w:rPr>
          <w:rFonts w:asciiTheme="minorHAnsi" w:eastAsia="Calibri" w:hAnsiTheme="minorHAnsi" w:cstheme="minorHAnsi"/>
          <w:i/>
          <w:color w:val="000080"/>
          <w:sz w:val="24"/>
          <w:szCs w:val="24"/>
        </w:rPr>
        <w:t xml:space="preserve">If you have a year end of anything up to February 2024, you should seek advice as to the relative tax impacts of investment in new </w:t>
      </w:r>
      <w:r w:rsidR="002624AC">
        <w:rPr>
          <w:rFonts w:asciiTheme="minorHAnsi" w:eastAsia="Calibri" w:hAnsiTheme="minorHAnsi" w:cstheme="minorHAnsi"/>
          <w:i/>
          <w:color w:val="000080"/>
          <w:sz w:val="24"/>
          <w:szCs w:val="24"/>
        </w:rPr>
        <w:t>assets</w:t>
      </w:r>
      <w:r>
        <w:rPr>
          <w:rFonts w:asciiTheme="minorHAnsi" w:eastAsia="Calibri" w:hAnsiTheme="minorHAnsi" w:cstheme="minorHAnsi"/>
          <w:i/>
          <w:color w:val="000080"/>
          <w:sz w:val="24"/>
          <w:szCs w:val="24"/>
        </w:rPr>
        <w:t xml:space="preserve"> in your current accounting period (with the hybrid rules) or in your next accounting period, when the transitional rules will have finished.  The main factor is your profit level, and number of associated companies, which determine your marginal corporation tax rate.</w:t>
      </w:r>
    </w:p>
    <w:p w14:paraId="63B5C5E1" w14:textId="4F7537B5" w:rsidR="00F703B5" w:rsidRDefault="00F703B5" w:rsidP="00F05B64">
      <w:pPr>
        <w:pStyle w:val="NoSpacing"/>
        <w:jc w:val="both"/>
        <w:rPr>
          <w:i/>
          <w:iCs/>
          <w:color w:val="FF0000"/>
        </w:rPr>
      </w:pPr>
    </w:p>
    <w:p w14:paraId="63923231" w14:textId="77777777" w:rsidR="00DF6666" w:rsidRDefault="00DF6666" w:rsidP="006E2F53">
      <w:pPr>
        <w:pStyle w:val="NoSpacing"/>
        <w:jc w:val="both"/>
        <w:rPr>
          <w:rFonts w:asciiTheme="minorHAnsi" w:eastAsia="Calibri" w:hAnsiTheme="minorHAnsi" w:cstheme="minorHAnsi"/>
          <w:b/>
          <w:sz w:val="24"/>
          <w:szCs w:val="24"/>
        </w:rPr>
      </w:pPr>
    </w:p>
    <w:p w14:paraId="3B02B485" w14:textId="7D246579" w:rsidR="006E2F53" w:rsidRPr="0003211B" w:rsidRDefault="0003211B" w:rsidP="006E2F53">
      <w:pPr>
        <w:pStyle w:val="NoSpacing"/>
        <w:jc w:val="both"/>
        <w:rPr>
          <w:rFonts w:asciiTheme="minorHAnsi" w:eastAsia="Calibri" w:hAnsiTheme="minorHAnsi" w:cstheme="minorHAnsi"/>
          <w:b/>
          <w:sz w:val="24"/>
          <w:szCs w:val="24"/>
        </w:rPr>
      </w:pPr>
      <w:bookmarkStart w:id="8" w:name="RnD"/>
      <w:r>
        <w:rPr>
          <w:rFonts w:asciiTheme="minorHAnsi" w:eastAsia="Calibri" w:hAnsiTheme="minorHAnsi" w:cstheme="minorHAnsi"/>
          <w:b/>
          <w:sz w:val="24"/>
          <w:szCs w:val="24"/>
        </w:rPr>
        <w:t xml:space="preserve">Research </w:t>
      </w:r>
      <w:bookmarkEnd w:id="8"/>
      <w:r>
        <w:rPr>
          <w:rFonts w:asciiTheme="minorHAnsi" w:eastAsia="Calibri" w:hAnsiTheme="minorHAnsi" w:cstheme="minorHAnsi"/>
          <w:b/>
          <w:sz w:val="24"/>
          <w:szCs w:val="24"/>
        </w:rPr>
        <w:t xml:space="preserve">and Development Tax </w:t>
      </w:r>
      <w:r w:rsidR="000831A6">
        <w:rPr>
          <w:rFonts w:asciiTheme="minorHAnsi" w:eastAsia="Calibri" w:hAnsiTheme="minorHAnsi" w:cstheme="minorHAnsi"/>
          <w:b/>
          <w:sz w:val="24"/>
          <w:szCs w:val="24"/>
        </w:rPr>
        <w:t>C</w:t>
      </w:r>
      <w:r>
        <w:rPr>
          <w:rFonts w:asciiTheme="minorHAnsi" w:eastAsia="Calibri" w:hAnsiTheme="minorHAnsi" w:cstheme="minorHAnsi"/>
          <w:b/>
          <w:sz w:val="24"/>
          <w:szCs w:val="24"/>
        </w:rPr>
        <w:t>redits</w:t>
      </w:r>
      <w:r w:rsidR="0088737B">
        <w:rPr>
          <w:rFonts w:asciiTheme="minorHAnsi" w:eastAsia="Calibri" w:hAnsiTheme="minorHAnsi" w:cstheme="minorHAnsi"/>
          <w:b/>
          <w:sz w:val="24"/>
          <w:szCs w:val="24"/>
        </w:rPr>
        <w:t xml:space="preserve"> – Autumn Statement 2023</w:t>
      </w:r>
    </w:p>
    <w:p w14:paraId="59633A66" w14:textId="77777777" w:rsidR="004E57C9" w:rsidRDefault="004E57C9" w:rsidP="006E2F53">
      <w:pPr>
        <w:pStyle w:val="NoSpacing"/>
        <w:jc w:val="both"/>
        <w:rPr>
          <w:rFonts w:asciiTheme="minorHAnsi" w:eastAsia="Calibri" w:hAnsiTheme="minorHAnsi" w:cstheme="minorHAnsi"/>
          <w:bCs/>
          <w:sz w:val="24"/>
          <w:szCs w:val="24"/>
        </w:rPr>
      </w:pPr>
    </w:p>
    <w:p w14:paraId="7D0A3FD5" w14:textId="1F7A1F55" w:rsidR="004370D8" w:rsidRPr="003F45B6" w:rsidRDefault="003142D3"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From 1</w:t>
      </w:r>
      <w:r w:rsidRPr="003F45B6">
        <w:rPr>
          <w:rFonts w:asciiTheme="minorHAnsi" w:eastAsia="Calibri" w:hAnsiTheme="minorHAnsi" w:cstheme="minorHAnsi"/>
          <w:bCs/>
          <w:sz w:val="24"/>
          <w:szCs w:val="24"/>
          <w:vertAlign w:val="superscript"/>
        </w:rPr>
        <w:t>st</w:t>
      </w:r>
      <w:r w:rsidRPr="003F45B6">
        <w:rPr>
          <w:rFonts w:asciiTheme="minorHAnsi" w:eastAsia="Calibri" w:hAnsiTheme="minorHAnsi" w:cstheme="minorHAnsi"/>
          <w:bCs/>
          <w:sz w:val="24"/>
          <w:szCs w:val="24"/>
        </w:rPr>
        <w:t xml:space="preserve"> April 2024, the SME R&amp;D Tax Credit Regime is being merged with the less generous Research and Development Expenditure Credit “RDEC” scheme currently used by larger companies.</w:t>
      </w:r>
    </w:p>
    <w:p w14:paraId="025E804B" w14:textId="7E6C6421" w:rsidR="006F4820" w:rsidRPr="003F45B6" w:rsidRDefault="006F4820" w:rsidP="006E2F53">
      <w:pPr>
        <w:pStyle w:val="NoSpacing"/>
        <w:jc w:val="both"/>
        <w:rPr>
          <w:rFonts w:asciiTheme="minorHAnsi" w:eastAsia="Calibri" w:hAnsiTheme="minorHAnsi" w:cstheme="minorHAnsi"/>
          <w:bCs/>
          <w:sz w:val="24"/>
          <w:szCs w:val="24"/>
        </w:rPr>
      </w:pPr>
    </w:p>
    <w:p w14:paraId="1D46A68D" w14:textId="77777777" w:rsidR="00E06A6D" w:rsidRPr="003F45B6" w:rsidRDefault="003142D3"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Under this scheme</w:t>
      </w:r>
      <w:r w:rsidR="00E06A6D" w:rsidRPr="003F45B6">
        <w:rPr>
          <w:rFonts w:asciiTheme="minorHAnsi" w:eastAsia="Calibri" w:hAnsiTheme="minorHAnsi" w:cstheme="minorHAnsi"/>
          <w:bCs/>
          <w:sz w:val="24"/>
          <w:szCs w:val="24"/>
        </w:rPr>
        <w:t>, relief is given as follows:</w:t>
      </w:r>
    </w:p>
    <w:p w14:paraId="7E2059F8" w14:textId="77777777" w:rsidR="00E06A6D" w:rsidRPr="003F45B6" w:rsidRDefault="00E06A6D" w:rsidP="006E2F53">
      <w:pPr>
        <w:pStyle w:val="NoSpacing"/>
        <w:jc w:val="both"/>
        <w:rPr>
          <w:rFonts w:asciiTheme="minorHAnsi" w:eastAsia="Calibri" w:hAnsiTheme="minorHAnsi" w:cstheme="minorHAnsi"/>
          <w:bCs/>
          <w:sz w:val="24"/>
          <w:szCs w:val="24"/>
        </w:rPr>
      </w:pPr>
    </w:p>
    <w:p w14:paraId="621AD735" w14:textId="7F8CE649" w:rsidR="00E06A6D" w:rsidRPr="003F45B6" w:rsidRDefault="00E06A6D"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 xml:space="preserve">With qualifying expenditure of £100,000 (already in the P&amp;L), a credit at 20% (£20,000) is credited to the P&amp;L.  This amount is then subject to tax, with the net balance being repaid to the company, so in our example, this would be £20,000 taxed at 25%, so a £15,000 rebate given (15% benefit on top of the “normal” tax relief). </w:t>
      </w:r>
      <w:r w:rsidR="003142D3" w:rsidRPr="003F45B6">
        <w:rPr>
          <w:rFonts w:asciiTheme="minorHAnsi" w:eastAsia="Calibri" w:hAnsiTheme="minorHAnsi" w:cstheme="minorHAnsi"/>
          <w:bCs/>
          <w:sz w:val="24"/>
          <w:szCs w:val="24"/>
        </w:rPr>
        <w:t xml:space="preserve"> </w:t>
      </w:r>
      <w:r w:rsidRPr="003F45B6">
        <w:rPr>
          <w:rFonts w:asciiTheme="minorHAnsi" w:eastAsia="Calibri" w:hAnsiTheme="minorHAnsi" w:cstheme="minorHAnsi"/>
          <w:bCs/>
          <w:sz w:val="24"/>
          <w:szCs w:val="24"/>
        </w:rPr>
        <w:t xml:space="preserve">This is the example for a </w:t>
      </w:r>
      <w:r w:rsidR="003A51E3" w:rsidRPr="003F45B6">
        <w:rPr>
          <w:rFonts w:asciiTheme="minorHAnsi" w:eastAsia="Calibri" w:hAnsiTheme="minorHAnsi" w:cstheme="minorHAnsi"/>
          <w:bCs/>
          <w:sz w:val="24"/>
          <w:szCs w:val="24"/>
        </w:rPr>
        <w:t>profit-making</w:t>
      </w:r>
      <w:r w:rsidRPr="003F45B6">
        <w:rPr>
          <w:rFonts w:asciiTheme="minorHAnsi" w:eastAsia="Calibri" w:hAnsiTheme="minorHAnsi" w:cstheme="minorHAnsi"/>
          <w:bCs/>
          <w:sz w:val="24"/>
          <w:szCs w:val="24"/>
        </w:rPr>
        <w:t xml:space="preserve"> company.  </w:t>
      </w:r>
    </w:p>
    <w:p w14:paraId="48E9F440" w14:textId="77777777" w:rsidR="00E06A6D" w:rsidRPr="003F45B6" w:rsidRDefault="00E06A6D" w:rsidP="006E2F53">
      <w:pPr>
        <w:pStyle w:val="NoSpacing"/>
        <w:jc w:val="both"/>
        <w:rPr>
          <w:rFonts w:asciiTheme="minorHAnsi" w:eastAsia="Calibri" w:hAnsiTheme="minorHAnsi" w:cstheme="minorHAnsi"/>
          <w:bCs/>
          <w:sz w:val="24"/>
          <w:szCs w:val="24"/>
        </w:rPr>
      </w:pPr>
    </w:p>
    <w:p w14:paraId="0619549D" w14:textId="4417A5E8" w:rsidR="00E06A6D" w:rsidRPr="003F45B6" w:rsidRDefault="00E06A6D"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 xml:space="preserve">For a </w:t>
      </w:r>
      <w:r w:rsidR="003A51E3" w:rsidRPr="003F45B6">
        <w:rPr>
          <w:rFonts w:asciiTheme="minorHAnsi" w:eastAsia="Calibri" w:hAnsiTheme="minorHAnsi" w:cstheme="minorHAnsi"/>
          <w:bCs/>
          <w:sz w:val="24"/>
          <w:szCs w:val="24"/>
        </w:rPr>
        <w:t>loss-making</w:t>
      </w:r>
      <w:r w:rsidRPr="003F45B6">
        <w:rPr>
          <w:rFonts w:asciiTheme="minorHAnsi" w:eastAsia="Calibri" w:hAnsiTheme="minorHAnsi" w:cstheme="minorHAnsi"/>
          <w:bCs/>
          <w:sz w:val="24"/>
          <w:szCs w:val="24"/>
        </w:rPr>
        <w:t xml:space="preserve"> company, the computation is different:</w:t>
      </w:r>
    </w:p>
    <w:p w14:paraId="03AC5829" w14:textId="77777777" w:rsidR="00E06A6D" w:rsidRPr="003F45B6" w:rsidRDefault="00E06A6D" w:rsidP="006E2F53">
      <w:pPr>
        <w:pStyle w:val="NoSpacing"/>
        <w:jc w:val="both"/>
        <w:rPr>
          <w:rFonts w:asciiTheme="minorHAnsi" w:eastAsia="Calibri" w:hAnsiTheme="minorHAnsi" w:cstheme="minorHAnsi"/>
          <w:bCs/>
          <w:sz w:val="24"/>
          <w:szCs w:val="24"/>
        </w:rPr>
      </w:pPr>
    </w:p>
    <w:p w14:paraId="2E4CEB1D" w14:textId="133C2457" w:rsidR="00E06A6D" w:rsidRPr="003F45B6" w:rsidRDefault="00E06A6D"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In this instance, the £20,000 credit remains the same, but the notional tax charge is at 19% instead of 25%, so the cash rebate is higher (£16,200 or 16.2% of qualifying expenditure)</w:t>
      </w:r>
      <w:r w:rsidR="0003302E">
        <w:rPr>
          <w:rFonts w:asciiTheme="minorHAnsi" w:eastAsia="Calibri" w:hAnsiTheme="minorHAnsi" w:cstheme="minorHAnsi"/>
          <w:bCs/>
          <w:sz w:val="24"/>
          <w:szCs w:val="24"/>
        </w:rPr>
        <w:t>.</w:t>
      </w:r>
    </w:p>
    <w:p w14:paraId="22886483" w14:textId="6584BCEC" w:rsidR="004175AA" w:rsidRPr="003F45B6" w:rsidRDefault="004175AA" w:rsidP="006E2F53">
      <w:pPr>
        <w:pStyle w:val="NoSpacing"/>
        <w:jc w:val="both"/>
        <w:rPr>
          <w:rFonts w:asciiTheme="minorHAnsi" w:eastAsia="Calibri" w:hAnsiTheme="minorHAnsi" w:cstheme="minorHAnsi"/>
          <w:bCs/>
          <w:sz w:val="24"/>
          <w:szCs w:val="24"/>
        </w:rPr>
      </w:pPr>
    </w:p>
    <w:p w14:paraId="30508C14" w14:textId="054ADAC0" w:rsidR="004175AA" w:rsidRPr="003F45B6" w:rsidRDefault="00EE55C0"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 xml:space="preserve">However, it was announced in the Budget 2023 that for “R&amp;D intensive” (defined as 40% or more of expenditure being qualifying R&amp;D costs) SMEs, the </w:t>
      </w:r>
      <w:r w:rsidR="005733CE" w:rsidRPr="003F45B6">
        <w:rPr>
          <w:rFonts w:asciiTheme="minorHAnsi" w:eastAsia="Calibri" w:hAnsiTheme="minorHAnsi" w:cstheme="minorHAnsi"/>
          <w:bCs/>
          <w:sz w:val="24"/>
          <w:szCs w:val="24"/>
        </w:rPr>
        <w:t>repayable credit</w:t>
      </w:r>
      <w:r w:rsidRPr="003F45B6">
        <w:rPr>
          <w:rFonts w:asciiTheme="minorHAnsi" w:eastAsia="Calibri" w:hAnsiTheme="minorHAnsi" w:cstheme="minorHAnsi"/>
          <w:bCs/>
          <w:sz w:val="24"/>
          <w:szCs w:val="24"/>
        </w:rPr>
        <w:t xml:space="preserve"> rate will remain at 14.5% </w:t>
      </w:r>
      <w:r w:rsidR="00A65764" w:rsidRPr="003F45B6">
        <w:rPr>
          <w:rFonts w:asciiTheme="minorHAnsi" w:eastAsia="Calibri" w:hAnsiTheme="minorHAnsi" w:cstheme="minorHAnsi"/>
          <w:bCs/>
          <w:sz w:val="24"/>
          <w:szCs w:val="24"/>
        </w:rPr>
        <w:t>under the current SME schem</w:t>
      </w:r>
      <w:r w:rsidR="0003302E">
        <w:rPr>
          <w:rFonts w:asciiTheme="minorHAnsi" w:eastAsia="Calibri" w:hAnsiTheme="minorHAnsi" w:cstheme="minorHAnsi"/>
          <w:bCs/>
          <w:sz w:val="24"/>
          <w:szCs w:val="24"/>
        </w:rPr>
        <w:t>e</w:t>
      </w:r>
      <w:r w:rsidR="00A65764" w:rsidRPr="003F45B6">
        <w:rPr>
          <w:rFonts w:asciiTheme="minorHAnsi" w:eastAsia="Calibri" w:hAnsiTheme="minorHAnsi" w:cstheme="minorHAnsi"/>
          <w:bCs/>
          <w:sz w:val="24"/>
          <w:szCs w:val="24"/>
        </w:rPr>
        <w:t xml:space="preserve"> effectively</w:t>
      </w:r>
      <w:r w:rsidR="004175AA" w:rsidRPr="003F45B6">
        <w:rPr>
          <w:rFonts w:asciiTheme="minorHAnsi" w:eastAsia="Calibri" w:hAnsiTheme="minorHAnsi" w:cstheme="minorHAnsi"/>
          <w:bCs/>
          <w:sz w:val="24"/>
          <w:szCs w:val="24"/>
        </w:rPr>
        <w:t>.</w:t>
      </w:r>
      <w:r w:rsidRPr="003F45B6">
        <w:rPr>
          <w:rFonts w:asciiTheme="minorHAnsi" w:eastAsia="Calibri" w:hAnsiTheme="minorHAnsi" w:cstheme="minorHAnsi"/>
          <w:bCs/>
          <w:sz w:val="24"/>
          <w:szCs w:val="24"/>
        </w:rPr>
        <w:t xml:space="preserve">  This gives an effective rebate of (</w:t>
      </w:r>
      <w:r w:rsidR="00A65764" w:rsidRPr="003F45B6">
        <w:rPr>
          <w:rFonts w:asciiTheme="minorHAnsi" w:eastAsia="Calibri" w:hAnsiTheme="minorHAnsi" w:cstheme="minorHAnsi"/>
          <w:bCs/>
          <w:sz w:val="24"/>
          <w:szCs w:val="24"/>
        </w:rPr>
        <w:t xml:space="preserve">expenditure x </w:t>
      </w:r>
      <w:r w:rsidRPr="003F45B6">
        <w:rPr>
          <w:rFonts w:asciiTheme="minorHAnsi" w:eastAsia="Calibri" w:hAnsiTheme="minorHAnsi" w:cstheme="minorHAnsi"/>
          <w:bCs/>
          <w:sz w:val="24"/>
          <w:szCs w:val="24"/>
        </w:rPr>
        <w:t>1.86</w:t>
      </w:r>
      <w:r w:rsidR="005733CE" w:rsidRPr="003F45B6">
        <w:rPr>
          <w:rFonts w:asciiTheme="minorHAnsi" w:eastAsia="Calibri" w:hAnsiTheme="minorHAnsi" w:cstheme="minorHAnsi"/>
          <w:bCs/>
          <w:sz w:val="24"/>
          <w:szCs w:val="24"/>
        </w:rPr>
        <w:t xml:space="preserve"> </w:t>
      </w:r>
      <w:r w:rsidRPr="003F45B6">
        <w:rPr>
          <w:rFonts w:asciiTheme="minorHAnsi" w:eastAsia="Calibri" w:hAnsiTheme="minorHAnsi" w:cstheme="minorHAnsi"/>
          <w:bCs/>
          <w:sz w:val="24"/>
          <w:szCs w:val="24"/>
        </w:rPr>
        <w:t>x</w:t>
      </w:r>
      <w:r w:rsidR="005733CE" w:rsidRPr="003F45B6">
        <w:rPr>
          <w:rFonts w:asciiTheme="minorHAnsi" w:eastAsia="Calibri" w:hAnsiTheme="minorHAnsi" w:cstheme="minorHAnsi"/>
          <w:bCs/>
          <w:sz w:val="24"/>
          <w:szCs w:val="24"/>
        </w:rPr>
        <w:t xml:space="preserve"> </w:t>
      </w:r>
      <w:r w:rsidRPr="003F45B6">
        <w:rPr>
          <w:rFonts w:asciiTheme="minorHAnsi" w:eastAsia="Calibri" w:hAnsiTheme="minorHAnsi" w:cstheme="minorHAnsi"/>
          <w:bCs/>
          <w:sz w:val="24"/>
          <w:szCs w:val="24"/>
        </w:rPr>
        <w:t>14.5</w:t>
      </w:r>
      <w:r w:rsidR="005733CE" w:rsidRPr="003F45B6">
        <w:rPr>
          <w:rFonts w:asciiTheme="minorHAnsi" w:eastAsia="Calibri" w:hAnsiTheme="minorHAnsi" w:cstheme="minorHAnsi"/>
          <w:bCs/>
          <w:sz w:val="24"/>
          <w:szCs w:val="24"/>
        </w:rPr>
        <w:t>%</w:t>
      </w:r>
      <w:r w:rsidRPr="003F45B6">
        <w:rPr>
          <w:rFonts w:asciiTheme="minorHAnsi" w:eastAsia="Calibri" w:hAnsiTheme="minorHAnsi" w:cstheme="minorHAnsi"/>
          <w:bCs/>
          <w:sz w:val="24"/>
          <w:szCs w:val="24"/>
        </w:rPr>
        <w:t xml:space="preserve">) 27% of qualifying expenditure for R&amp;D intensive SMEs, compared with </w:t>
      </w:r>
      <w:r w:rsidR="00A65764" w:rsidRPr="003F45B6">
        <w:rPr>
          <w:rFonts w:asciiTheme="minorHAnsi" w:eastAsia="Calibri" w:hAnsiTheme="minorHAnsi" w:cstheme="minorHAnsi"/>
          <w:bCs/>
          <w:sz w:val="24"/>
          <w:szCs w:val="24"/>
        </w:rPr>
        <w:t>16.2</w:t>
      </w:r>
      <w:r w:rsidRPr="003F45B6">
        <w:rPr>
          <w:rFonts w:asciiTheme="minorHAnsi" w:eastAsia="Calibri" w:hAnsiTheme="minorHAnsi" w:cstheme="minorHAnsi"/>
          <w:bCs/>
          <w:sz w:val="24"/>
          <w:szCs w:val="24"/>
        </w:rPr>
        <w:t>% for other SMEs</w:t>
      </w:r>
      <w:r w:rsidR="00E06A6D" w:rsidRPr="003F45B6">
        <w:rPr>
          <w:rFonts w:asciiTheme="minorHAnsi" w:eastAsia="Calibri" w:hAnsiTheme="minorHAnsi" w:cstheme="minorHAnsi"/>
          <w:bCs/>
          <w:sz w:val="24"/>
          <w:szCs w:val="24"/>
        </w:rPr>
        <w:t>.  From 1</w:t>
      </w:r>
      <w:r w:rsidR="00E06A6D" w:rsidRPr="003F45B6">
        <w:rPr>
          <w:rFonts w:asciiTheme="minorHAnsi" w:eastAsia="Calibri" w:hAnsiTheme="minorHAnsi" w:cstheme="minorHAnsi"/>
          <w:bCs/>
          <w:sz w:val="24"/>
          <w:szCs w:val="24"/>
          <w:vertAlign w:val="superscript"/>
        </w:rPr>
        <w:t>st</w:t>
      </w:r>
      <w:r w:rsidR="00E06A6D" w:rsidRPr="003F45B6">
        <w:rPr>
          <w:rFonts w:asciiTheme="minorHAnsi" w:eastAsia="Calibri" w:hAnsiTheme="minorHAnsi" w:cstheme="minorHAnsi"/>
          <w:bCs/>
          <w:sz w:val="24"/>
          <w:szCs w:val="24"/>
        </w:rPr>
        <w:t xml:space="preserve"> April 2024, the 40% requirement drops to 30%.</w:t>
      </w:r>
    </w:p>
    <w:p w14:paraId="4434E9EE" w14:textId="77777777" w:rsidR="006E1B9B" w:rsidRPr="006E1B9B" w:rsidRDefault="006E1B9B" w:rsidP="00573388">
      <w:pPr>
        <w:pStyle w:val="NoSpacing"/>
        <w:jc w:val="both"/>
        <w:rPr>
          <w:rFonts w:asciiTheme="minorHAnsi" w:eastAsia="Calibri" w:hAnsiTheme="minorHAnsi" w:cstheme="minorHAnsi"/>
          <w:bCs/>
          <w:sz w:val="24"/>
          <w:szCs w:val="24"/>
        </w:rPr>
      </w:pPr>
    </w:p>
    <w:p w14:paraId="051BF2FD" w14:textId="3A8C1906" w:rsidR="00476209" w:rsidRPr="004D2989" w:rsidRDefault="00476209" w:rsidP="00476209">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Many companies fail to claim R&amp;D tax credits to which they are entitled.  If your company incurs costs in overcoming technical uncertainties, then you may have a valuable claim to make.  If you would like to arrange a free review of your circumstances, please </w:t>
      </w:r>
      <w:r w:rsidR="00F655A0">
        <w:rPr>
          <w:rFonts w:asciiTheme="minorHAnsi" w:eastAsia="Calibri" w:hAnsiTheme="minorHAnsi" w:cstheme="minorHAnsi"/>
          <w:i/>
          <w:color w:val="000080"/>
          <w:sz w:val="24"/>
          <w:szCs w:val="24"/>
        </w:rPr>
        <w:t>get in touch with</w:t>
      </w:r>
      <w:r w:rsidR="00C13BD5">
        <w:rPr>
          <w:rFonts w:asciiTheme="minorHAnsi" w:eastAsia="Calibri" w:hAnsiTheme="minorHAnsi" w:cstheme="minorHAnsi"/>
          <w:i/>
          <w:color w:val="000080"/>
          <w:sz w:val="24"/>
          <w:szCs w:val="24"/>
        </w:rPr>
        <w:t xml:space="preserve"> your usual contact at CRM</w:t>
      </w:r>
      <w:r w:rsidR="00F655A0">
        <w:rPr>
          <w:rFonts w:asciiTheme="minorHAnsi" w:eastAsia="Calibri" w:hAnsiTheme="minorHAnsi" w:cstheme="minorHAnsi"/>
          <w:i/>
          <w:color w:val="000080"/>
          <w:sz w:val="24"/>
          <w:szCs w:val="24"/>
        </w:rPr>
        <w:t xml:space="preserve"> or ring the office on 01865 379272</w:t>
      </w:r>
      <w:r w:rsidRPr="004D2989">
        <w:rPr>
          <w:rFonts w:asciiTheme="minorHAnsi" w:eastAsia="Calibri" w:hAnsiTheme="minorHAnsi" w:cstheme="minorHAnsi"/>
          <w:i/>
          <w:color w:val="000080"/>
          <w:sz w:val="24"/>
          <w:szCs w:val="24"/>
        </w:rPr>
        <w:t xml:space="preserve">.  </w:t>
      </w:r>
    </w:p>
    <w:p w14:paraId="2CD97B32" w14:textId="34678555" w:rsidR="00B70653" w:rsidRDefault="00B70653" w:rsidP="00573388">
      <w:pPr>
        <w:pStyle w:val="NoSpacing"/>
        <w:jc w:val="both"/>
        <w:rPr>
          <w:rFonts w:asciiTheme="minorHAnsi" w:eastAsia="Calibri" w:hAnsiTheme="minorHAnsi" w:cstheme="minorHAnsi"/>
          <w:bCs/>
          <w:sz w:val="24"/>
          <w:szCs w:val="24"/>
        </w:rPr>
      </w:pPr>
    </w:p>
    <w:p w14:paraId="0D1390D0" w14:textId="4F4F2E48" w:rsidR="00EE55C0" w:rsidRDefault="00EE55C0" w:rsidP="00EE55C0">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For accounting period</w:t>
      </w:r>
      <w:r w:rsidR="003A51E3">
        <w:rPr>
          <w:rFonts w:asciiTheme="minorHAnsi" w:eastAsia="Calibri" w:hAnsiTheme="minorHAnsi" w:cstheme="minorHAnsi"/>
          <w:i/>
          <w:color w:val="000080"/>
          <w:sz w:val="24"/>
          <w:szCs w:val="24"/>
        </w:rPr>
        <w:t>s</w:t>
      </w:r>
      <w:r>
        <w:rPr>
          <w:rFonts w:asciiTheme="minorHAnsi" w:eastAsia="Calibri" w:hAnsiTheme="minorHAnsi" w:cstheme="minorHAnsi"/>
          <w:i/>
          <w:color w:val="000080"/>
          <w:sz w:val="24"/>
          <w:szCs w:val="24"/>
        </w:rPr>
        <w:t xml:space="preserve"> beginning on or after 1</w:t>
      </w:r>
      <w:r w:rsidRPr="00EE55C0">
        <w:rPr>
          <w:rFonts w:asciiTheme="minorHAnsi" w:eastAsia="Calibri" w:hAnsiTheme="minorHAnsi" w:cstheme="minorHAnsi"/>
          <w:i/>
          <w:color w:val="000080"/>
          <w:sz w:val="24"/>
          <w:szCs w:val="24"/>
          <w:vertAlign w:val="superscript"/>
        </w:rPr>
        <w:t>st</w:t>
      </w:r>
      <w:r>
        <w:rPr>
          <w:rFonts w:asciiTheme="minorHAnsi" w:eastAsia="Calibri" w:hAnsiTheme="minorHAnsi" w:cstheme="minorHAnsi"/>
          <w:i/>
          <w:color w:val="000080"/>
          <w:sz w:val="24"/>
          <w:szCs w:val="24"/>
        </w:rPr>
        <w:t xml:space="preserve"> April 2023, you </w:t>
      </w:r>
      <w:r w:rsidR="003A51E3">
        <w:rPr>
          <w:rFonts w:asciiTheme="minorHAnsi" w:eastAsia="Calibri" w:hAnsiTheme="minorHAnsi" w:cstheme="minorHAnsi"/>
          <w:i/>
          <w:color w:val="000080"/>
          <w:sz w:val="24"/>
          <w:szCs w:val="24"/>
        </w:rPr>
        <w:t>are</w:t>
      </w:r>
      <w:r>
        <w:rPr>
          <w:rFonts w:asciiTheme="minorHAnsi" w:eastAsia="Calibri" w:hAnsiTheme="minorHAnsi" w:cstheme="minorHAnsi"/>
          <w:i/>
          <w:color w:val="000080"/>
          <w:sz w:val="24"/>
          <w:szCs w:val="24"/>
        </w:rPr>
        <w:t xml:space="preserve"> required to notify HMRC in advance that you intend to make an R&amp;D claim.  We have yet to see the detail on this, but please do bear this in mind.</w:t>
      </w:r>
      <w:r w:rsidR="00A65764">
        <w:rPr>
          <w:rFonts w:asciiTheme="minorHAnsi" w:eastAsia="Calibri" w:hAnsiTheme="minorHAnsi" w:cstheme="minorHAnsi"/>
          <w:i/>
          <w:color w:val="000080"/>
          <w:sz w:val="24"/>
          <w:szCs w:val="24"/>
        </w:rPr>
        <w:t xml:space="preserve">  This is a highly technical area, so specialist advice is critical</w:t>
      </w:r>
      <w:r w:rsidR="008A2E5D">
        <w:rPr>
          <w:rFonts w:asciiTheme="minorHAnsi" w:eastAsia="Calibri" w:hAnsiTheme="minorHAnsi" w:cstheme="minorHAnsi"/>
          <w:i/>
          <w:color w:val="000080"/>
          <w:sz w:val="24"/>
          <w:szCs w:val="24"/>
        </w:rPr>
        <w:t>.</w:t>
      </w:r>
    </w:p>
    <w:p w14:paraId="7528D072" w14:textId="77777777" w:rsidR="009817AA" w:rsidRPr="004D2989" w:rsidRDefault="009817AA" w:rsidP="00EE55C0">
      <w:pPr>
        <w:pStyle w:val="NoSpacing"/>
        <w:jc w:val="both"/>
        <w:rPr>
          <w:rFonts w:asciiTheme="minorHAnsi" w:eastAsia="Calibri" w:hAnsiTheme="minorHAnsi" w:cstheme="minorHAnsi"/>
          <w:i/>
          <w:color w:val="000080"/>
          <w:sz w:val="24"/>
          <w:szCs w:val="24"/>
        </w:rPr>
      </w:pPr>
    </w:p>
    <w:p w14:paraId="0272E6F9" w14:textId="77777777" w:rsidR="00EE55C0" w:rsidRDefault="00EE55C0" w:rsidP="00573388">
      <w:pPr>
        <w:pStyle w:val="NoSpacing"/>
        <w:jc w:val="both"/>
        <w:rPr>
          <w:rFonts w:asciiTheme="minorHAnsi" w:eastAsia="Calibri" w:hAnsiTheme="minorHAnsi" w:cstheme="minorHAnsi"/>
          <w:bCs/>
          <w:sz w:val="24"/>
          <w:szCs w:val="24"/>
        </w:rPr>
      </w:pPr>
    </w:p>
    <w:p w14:paraId="36C81201" w14:textId="33681FCD" w:rsidR="00EE55C0" w:rsidRDefault="00365537" w:rsidP="00573388">
      <w:pPr>
        <w:pStyle w:val="NoSpacing"/>
        <w:jc w:val="both"/>
        <w:rPr>
          <w:rFonts w:asciiTheme="minorHAnsi" w:eastAsia="Calibri" w:hAnsiTheme="minorHAnsi" w:cstheme="minorHAnsi"/>
          <w:b/>
          <w:sz w:val="24"/>
          <w:szCs w:val="24"/>
        </w:rPr>
      </w:pPr>
      <w:bookmarkStart w:id="9" w:name="VAT"/>
      <w:bookmarkEnd w:id="9"/>
      <w:r>
        <w:rPr>
          <w:rFonts w:asciiTheme="minorHAnsi" w:eastAsia="Calibri" w:hAnsiTheme="minorHAnsi" w:cstheme="minorHAnsi"/>
          <w:b/>
          <w:sz w:val="24"/>
          <w:szCs w:val="24"/>
        </w:rPr>
        <w:t xml:space="preserve">VAT threshold </w:t>
      </w:r>
    </w:p>
    <w:p w14:paraId="7F28D8D2" w14:textId="77777777" w:rsidR="00365537" w:rsidRDefault="00365537" w:rsidP="00573388">
      <w:pPr>
        <w:pStyle w:val="NoSpacing"/>
        <w:jc w:val="both"/>
        <w:rPr>
          <w:rFonts w:asciiTheme="minorHAnsi" w:eastAsia="Calibri" w:hAnsiTheme="minorHAnsi" w:cstheme="minorHAnsi"/>
          <w:bCs/>
          <w:sz w:val="24"/>
          <w:szCs w:val="24"/>
        </w:rPr>
      </w:pPr>
    </w:p>
    <w:p w14:paraId="4C310745" w14:textId="3311FA09" w:rsidR="00365537" w:rsidRDefault="00365537" w:rsidP="00573388">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For the first time since April 2017, the VAT threshold is to rise on 1</w:t>
      </w:r>
      <w:r w:rsidRPr="00365537">
        <w:rPr>
          <w:rFonts w:asciiTheme="minorHAnsi" w:eastAsia="Calibri" w:hAnsiTheme="minorHAnsi" w:cstheme="minorHAnsi"/>
          <w:bCs/>
          <w:sz w:val="24"/>
          <w:szCs w:val="24"/>
          <w:vertAlign w:val="superscript"/>
        </w:rPr>
        <w:t>st</w:t>
      </w:r>
      <w:r>
        <w:rPr>
          <w:rFonts w:asciiTheme="minorHAnsi" w:eastAsia="Calibri" w:hAnsiTheme="minorHAnsi" w:cstheme="minorHAnsi"/>
          <w:bCs/>
          <w:sz w:val="24"/>
          <w:szCs w:val="24"/>
        </w:rPr>
        <w:t xml:space="preserve"> April 2024 from £85,000 to £90,000.  From the same date, the de-registration threshold will rise from £83,000 to £88,000.</w:t>
      </w:r>
    </w:p>
    <w:p w14:paraId="3764501F" w14:textId="77777777" w:rsidR="00365537" w:rsidRDefault="00365537" w:rsidP="00573388">
      <w:pPr>
        <w:pStyle w:val="NoSpacing"/>
        <w:jc w:val="both"/>
        <w:rPr>
          <w:rFonts w:asciiTheme="minorHAnsi" w:eastAsia="Calibri" w:hAnsiTheme="minorHAnsi" w:cstheme="minorHAnsi"/>
          <w:bCs/>
          <w:sz w:val="24"/>
          <w:szCs w:val="24"/>
        </w:rPr>
      </w:pPr>
    </w:p>
    <w:p w14:paraId="0233C271" w14:textId="61CA9062" w:rsidR="00365537" w:rsidRPr="004D2989" w:rsidRDefault="00365537" w:rsidP="00365537">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lastRenderedPageBreak/>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The VAT threshold applies to any 12 month period, not just your accounting year.  If you are near to the registration threshold, but do not wish to register until you have to, please ensure you keep a good record of monthly turnover and review on a rolling basis.</w:t>
      </w:r>
    </w:p>
    <w:p w14:paraId="33E563D5" w14:textId="77777777" w:rsidR="00365537" w:rsidRDefault="00365537" w:rsidP="00573388">
      <w:pPr>
        <w:pStyle w:val="NoSpacing"/>
        <w:jc w:val="both"/>
        <w:rPr>
          <w:rFonts w:asciiTheme="minorHAnsi" w:eastAsia="Calibri" w:hAnsiTheme="minorHAnsi" w:cstheme="minorHAnsi"/>
          <w:bCs/>
          <w:sz w:val="24"/>
          <w:szCs w:val="24"/>
        </w:rPr>
      </w:pPr>
    </w:p>
    <w:p w14:paraId="455532E9" w14:textId="77777777" w:rsidR="00365537" w:rsidRPr="00365537" w:rsidRDefault="00365537" w:rsidP="00573388">
      <w:pPr>
        <w:pStyle w:val="NoSpacing"/>
        <w:jc w:val="both"/>
        <w:rPr>
          <w:rFonts w:asciiTheme="minorHAnsi" w:eastAsia="Calibri" w:hAnsiTheme="minorHAnsi" w:cstheme="minorHAnsi"/>
          <w:bCs/>
          <w:sz w:val="24"/>
          <w:szCs w:val="24"/>
        </w:rPr>
      </w:pPr>
    </w:p>
    <w:p w14:paraId="13EB8A6A" w14:textId="2E146964" w:rsidR="00857662" w:rsidRPr="0016768E" w:rsidRDefault="00B70653" w:rsidP="00DE0239">
      <w:pPr>
        <w:pStyle w:val="NoSpacing"/>
        <w:jc w:val="both"/>
        <w:rPr>
          <w:rFonts w:asciiTheme="minorHAnsi" w:eastAsia="Calibri" w:hAnsiTheme="minorHAnsi" w:cstheme="minorHAnsi"/>
          <w:b/>
          <w:sz w:val="28"/>
          <w:szCs w:val="28"/>
        </w:rPr>
      </w:pPr>
      <w:r>
        <w:rPr>
          <w:rFonts w:asciiTheme="minorHAnsi" w:eastAsia="Calibri" w:hAnsiTheme="minorHAnsi" w:cstheme="minorHAnsi"/>
          <w:b/>
          <w:sz w:val="28"/>
          <w:szCs w:val="28"/>
        </w:rPr>
        <w:t xml:space="preserve"> </w:t>
      </w:r>
      <w:bookmarkEnd w:id="5"/>
    </w:p>
    <w:p w14:paraId="4E29B98E" w14:textId="5B7CC660" w:rsidR="00DE0239" w:rsidRPr="0016768E" w:rsidRDefault="002B40B7" w:rsidP="00DE0239">
      <w:pPr>
        <w:pStyle w:val="NoSpacing"/>
        <w:jc w:val="both"/>
        <w:rPr>
          <w:rFonts w:asciiTheme="minorHAnsi" w:eastAsia="Calibri" w:hAnsiTheme="minorHAnsi" w:cstheme="minorHAnsi"/>
          <w:b/>
          <w:sz w:val="28"/>
          <w:szCs w:val="28"/>
        </w:rPr>
      </w:pPr>
      <w:r>
        <w:rPr>
          <w:rFonts w:asciiTheme="minorHAnsi" w:eastAsia="Calibri" w:hAnsiTheme="minorHAnsi" w:cstheme="minorHAnsi"/>
          <w:b/>
          <w:sz w:val="28"/>
          <w:szCs w:val="28"/>
        </w:rPr>
        <w:t>Personal tax and o</w:t>
      </w:r>
      <w:r w:rsidR="00DE0239" w:rsidRPr="0016768E">
        <w:rPr>
          <w:rFonts w:asciiTheme="minorHAnsi" w:eastAsia="Calibri" w:hAnsiTheme="minorHAnsi" w:cstheme="minorHAnsi"/>
          <w:b/>
          <w:sz w:val="28"/>
          <w:szCs w:val="28"/>
        </w:rPr>
        <w:t>ther announcements</w:t>
      </w:r>
    </w:p>
    <w:p w14:paraId="31C06D81" w14:textId="7E2D4053" w:rsidR="00C04B01" w:rsidRDefault="00C04B01" w:rsidP="00767EBA">
      <w:pPr>
        <w:pStyle w:val="NoSpacing"/>
        <w:jc w:val="both"/>
        <w:rPr>
          <w:rFonts w:asciiTheme="minorHAnsi" w:eastAsia="Calibri" w:hAnsiTheme="minorHAnsi" w:cstheme="minorHAnsi"/>
          <w:b/>
          <w:sz w:val="28"/>
          <w:szCs w:val="28"/>
          <w:highlight w:val="yellow"/>
        </w:rPr>
      </w:pPr>
    </w:p>
    <w:p w14:paraId="5546EFAA" w14:textId="0AFD798D" w:rsidR="003F45B6" w:rsidRPr="003F45B6" w:rsidRDefault="003F45B6" w:rsidP="00767EBA">
      <w:pPr>
        <w:pStyle w:val="NoSpacing"/>
        <w:jc w:val="both"/>
        <w:rPr>
          <w:rFonts w:ascii="Calibri" w:hAnsi="Calibri" w:cs="Calibri"/>
          <w:b/>
          <w:bCs/>
          <w:sz w:val="24"/>
          <w:szCs w:val="24"/>
        </w:rPr>
      </w:pPr>
      <w:bookmarkStart w:id="10" w:name="NICrates"/>
      <w:bookmarkEnd w:id="10"/>
      <w:r w:rsidRPr="003F45B6">
        <w:rPr>
          <w:rFonts w:ascii="Calibri" w:hAnsi="Calibri" w:cs="Calibri"/>
          <w:b/>
          <w:bCs/>
          <w:sz w:val="24"/>
          <w:szCs w:val="24"/>
        </w:rPr>
        <w:t>National Insurance changes</w:t>
      </w:r>
    </w:p>
    <w:p w14:paraId="11176E0A" w14:textId="77777777" w:rsidR="00296C5D" w:rsidRDefault="00296C5D" w:rsidP="00767EBA">
      <w:pPr>
        <w:pStyle w:val="NoSpacing"/>
        <w:jc w:val="both"/>
        <w:rPr>
          <w:rFonts w:asciiTheme="minorHAnsi" w:eastAsia="Calibri" w:hAnsiTheme="minorHAnsi" w:cstheme="minorHAnsi"/>
          <w:b/>
          <w:sz w:val="28"/>
          <w:szCs w:val="28"/>
        </w:rPr>
      </w:pPr>
    </w:p>
    <w:p w14:paraId="627E315B" w14:textId="0E4F50DF" w:rsidR="003F45B6" w:rsidRDefault="00296C5D" w:rsidP="00767EBA">
      <w:pPr>
        <w:pStyle w:val="NoSpacing"/>
        <w:jc w:val="both"/>
        <w:rPr>
          <w:rFonts w:asciiTheme="minorHAnsi" w:eastAsia="Calibri" w:hAnsiTheme="minorHAnsi" w:cstheme="minorHAnsi"/>
          <w:bCs/>
          <w:sz w:val="24"/>
          <w:szCs w:val="24"/>
        </w:rPr>
      </w:pPr>
      <w:r w:rsidRPr="00296C5D">
        <w:rPr>
          <w:rFonts w:asciiTheme="minorHAnsi" w:eastAsia="Calibri" w:hAnsiTheme="minorHAnsi" w:cstheme="minorHAnsi"/>
          <w:bCs/>
          <w:sz w:val="24"/>
          <w:szCs w:val="24"/>
        </w:rPr>
        <w:t>Following the</w:t>
      </w:r>
      <w:r>
        <w:rPr>
          <w:rFonts w:asciiTheme="minorHAnsi" w:eastAsia="Calibri" w:hAnsiTheme="minorHAnsi" w:cstheme="minorHAnsi"/>
          <w:bCs/>
          <w:sz w:val="24"/>
          <w:szCs w:val="24"/>
        </w:rPr>
        <w:t xml:space="preserve"> </w:t>
      </w:r>
      <w:r w:rsidR="003F45B6">
        <w:rPr>
          <w:rFonts w:asciiTheme="minorHAnsi" w:eastAsia="Calibri" w:hAnsiTheme="minorHAnsi" w:cstheme="minorHAnsi"/>
          <w:bCs/>
          <w:sz w:val="24"/>
          <w:szCs w:val="24"/>
        </w:rPr>
        <w:t xml:space="preserve">surprise announcement </w:t>
      </w:r>
      <w:r>
        <w:rPr>
          <w:rFonts w:asciiTheme="minorHAnsi" w:eastAsia="Calibri" w:hAnsiTheme="minorHAnsi" w:cstheme="minorHAnsi"/>
          <w:bCs/>
          <w:sz w:val="24"/>
          <w:szCs w:val="24"/>
        </w:rPr>
        <w:t>in the 2023 Autumn Statement of</w:t>
      </w:r>
      <w:r w:rsidR="003F45B6">
        <w:rPr>
          <w:rFonts w:asciiTheme="minorHAnsi" w:eastAsia="Calibri" w:hAnsiTheme="minorHAnsi" w:cstheme="minorHAnsi"/>
          <w:bCs/>
          <w:sz w:val="24"/>
          <w:szCs w:val="24"/>
        </w:rPr>
        <w:t xml:space="preserve"> reductions in National Insurance Contributions (“NIC”)</w:t>
      </w:r>
      <w:r>
        <w:rPr>
          <w:rFonts w:asciiTheme="minorHAnsi" w:eastAsia="Calibri" w:hAnsiTheme="minorHAnsi" w:cstheme="minorHAnsi"/>
          <w:bCs/>
          <w:sz w:val="24"/>
          <w:szCs w:val="24"/>
        </w:rPr>
        <w:t xml:space="preserve">, it was announced </w:t>
      </w:r>
      <w:r w:rsidR="00DF2C3F">
        <w:rPr>
          <w:rFonts w:asciiTheme="minorHAnsi" w:eastAsia="Calibri" w:hAnsiTheme="minorHAnsi" w:cstheme="minorHAnsi"/>
          <w:bCs/>
          <w:sz w:val="24"/>
          <w:szCs w:val="24"/>
        </w:rPr>
        <w:t>i</w:t>
      </w:r>
      <w:r>
        <w:rPr>
          <w:rFonts w:asciiTheme="minorHAnsi" w:eastAsia="Calibri" w:hAnsiTheme="minorHAnsi" w:cstheme="minorHAnsi"/>
          <w:bCs/>
          <w:sz w:val="24"/>
          <w:szCs w:val="24"/>
        </w:rPr>
        <w:t xml:space="preserve">n the </w:t>
      </w:r>
      <w:r w:rsidR="00DF2C3F">
        <w:rPr>
          <w:rFonts w:asciiTheme="minorHAnsi" w:eastAsia="Calibri" w:hAnsiTheme="minorHAnsi" w:cstheme="minorHAnsi"/>
          <w:bCs/>
          <w:sz w:val="24"/>
          <w:szCs w:val="24"/>
        </w:rPr>
        <w:t xml:space="preserve">Spring </w:t>
      </w:r>
      <w:r>
        <w:rPr>
          <w:rFonts w:asciiTheme="minorHAnsi" w:eastAsia="Calibri" w:hAnsiTheme="minorHAnsi" w:cstheme="minorHAnsi"/>
          <w:bCs/>
          <w:sz w:val="24"/>
          <w:szCs w:val="24"/>
        </w:rPr>
        <w:t xml:space="preserve">Budget 2024 that </w:t>
      </w:r>
      <w:r w:rsidR="003B77DA">
        <w:rPr>
          <w:rFonts w:asciiTheme="minorHAnsi" w:eastAsia="Calibri" w:hAnsiTheme="minorHAnsi" w:cstheme="minorHAnsi"/>
          <w:bCs/>
          <w:sz w:val="24"/>
          <w:szCs w:val="24"/>
        </w:rPr>
        <w:t>NIC would be cut again from April 2024.</w:t>
      </w:r>
    </w:p>
    <w:p w14:paraId="3FD2B43F" w14:textId="77777777" w:rsidR="003F45B6" w:rsidRDefault="003F45B6" w:rsidP="00767EBA">
      <w:pPr>
        <w:pStyle w:val="NoSpacing"/>
        <w:jc w:val="both"/>
        <w:rPr>
          <w:rFonts w:asciiTheme="minorHAnsi" w:eastAsia="Calibri" w:hAnsiTheme="minorHAnsi" w:cstheme="minorHAnsi"/>
          <w:bCs/>
          <w:sz w:val="24"/>
          <w:szCs w:val="24"/>
        </w:rPr>
      </w:pPr>
    </w:p>
    <w:p w14:paraId="38DE83C0" w14:textId="55DDE5E2" w:rsidR="003F45B6" w:rsidRDefault="003B77DA"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recap the Autumn Statement changes, f</w:t>
      </w:r>
      <w:r w:rsidR="003F45B6">
        <w:rPr>
          <w:rFonts w:asciiTheme="minorHAnsi" w:eastAsia="Calibri" w:hAnsiTheme="minorHAnsi" w:cstheme="minorHAnsi"/>
          <w:bCs/>
          <w:sz w:val="24"/>
          <w:szCs w:val="24"/>
        </w:rPr>
        <w:t>irstly, the self-employed (including members of a partnership) will no longer be required to pay Class 2 NIC from 6</w:t>
      </w:r>
      <w:r w:rsidR="003F45B6" w:rsidRPr="003F45B6">
        <w:rPr>
          <w:rFonts w:asciiTheme="minorHAnsi" w:eastAsia="Calibri" w:hAnsiTheme="minorHAnsi" w:cstheme="minorHAnsi"/>
          <w:bCs/>
          <w:sz w:val="24"/>
          <w:szCs w:val="24"/>
          <w:vertAlign w:val="superscript"/>
        </w:rPr>
        <w:t>th</w:t>
      </w:r>
      <w:r w:rsidR="003F45B6">
        <w:rPr>
          <w:rFonts w:asciiTheme="minorHAnsi" w:eastAsia="Calibri" w:hAnsiTheme="minorHAnsi" w:cstheme="minorHAnsi"/>
          <w:bCs/>
          <w:sz w:val="24"/>
          <w:szCs w:val="24"/>
        </w:rPr>
        <w:t xml:space="preserve"> April 202</w:t>
      </w:r>
      <w:r w:rsidR="008A2E5D">
        <w:rPr>
          <w:rFonts w:asciiTheme="minorHAnsi" w:eastAsia="Calibri" w:hAnsiTheme="minorHAnsi" w:cstheme="minorHAnsi"/>
          <w:bCs/>
          <w:sz w:val="24"/>
          <w:szCs w:val="24"/>
        </w:rPr>
        <w:t>4</w:t>
      </w:r>
      <w:r w:rsidR="003F45B6">
        <w:rPr>
          <w:rFonts w:asciiTheme="minorHAnsi" w:eastAsia="Calibri" w:hAnsiTheme="minorHAnsi" w:cstheme="minorHAnsi"/>
          <w:bCs/>
          <w:sz w:val="24"/>
          <w:szCs w:val="24"/>
        </w:rPr>
        <w:t>, saving £192.40 for the year.</w:t>
      </w:r>
    </w:p>
    <w:p w14:paraId="1DEDE664" w14:textId="77777777" w:rsidR="003F45B6" w:rsidRDefault="003F45B6" w:rsidP="00767EBA">
      <w:pPr>
        <w:pStyle w:val="NoSpacing"/>
        <w:jc w:val="both"/>
        <w:rPr>
          <w:rFonts w:asciiTheme="minorHAnsi" w:eastAsia="Calibri" w:hAnsiTheme="minorHAnsi" w:cstheme="minorHAnsi"/>
          <w:bCs/>
          <w:sz w:val="24"/>
          <w:szCs w:val="24"/>
        </w:rPr>
      </w:pPr>
    </w:p>
    <w:p w14:paraId="51AFB130" w14:textId="33159342" w:rsidR="003F45B6" w:rsidRDefault="003F45B6"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Additionally, the Class 4 NIC rate paid </w:t>
      </w:r>
      <w:r w:rsidR="008A2E5D">
        <w:rPr>
          <w:rFonts w:asciiTheme="minorHAnsi" w:eastAsia="Calibri" w:hAnsiTheme="minorHAnsi" w:cstheme="minorHAnsi"/>
          <w:bCs/>
          <w:sz w:val="24"/>
          <w:szCs w:val="24"/>
        </w:rPr>
        <w:t xml:space="preserve">by the </w:t>
      </w:r>
      <w:r w:rsidR="0003302E">
        <w:rPr>
          <w:rFonts w:asciiTheme="minorHAnsi" w:eastAsia="Calibri" w:hAnsiTheme="minorHAnsi" w:cstheme="minorHAnsi"/>
          <w:bCs/>
          <w:sz w:val="24"/>
          <w:szCs w:val="24"/>
        </w:rPr>
        <w:t>self-employed</w:t>
      </w:r>
      <w:r w:rsidR="008A2E5D">
        <w:rPr>
          <w:rFonts w:asciiTheme="minorHAnsi" w:eastAsia="Calibri" w:hAnsiTheme="minorHAnsi" w:cstheme="minorHAnsi"/>
          <w:bCs/>
          <w:sz w:val="24"/>
          <w:szCs w:val="24"/>
        </w:rPr>
        <w:t xml:space="preserve"> (and members of a partnership) </w:t>
      </w:r>
      <w:r>
        <w:rPr>
          <w:rFonts w:asciiTheme="minorHAnsi" w:eastAsia="Calibri" w:hAnsiTheme="minorHAnsi" w:cstheme="minorHAnsi"/>
          <w:bCs/>
          <w:sz w:val="24"/>
          <w:szCs w:val="24"/>
        </w:rPr>
        <w:t xml:space="preserve">on profits between </w:t>
      </w:r>
      <w:r w:rsidR="008A2E5D">
        <w:rPr>
          <w:rFonts w:asciiTheme="minorHAnsi" w:eastAsia="Calibri" w:hAnsiTheme="minorHAnsi" w:cstheme="minorHAnsi"/>
          <w:bCs/>
          <w:sz w:val="24"/>
          <w:szCs w:val="24"/>
        </w:rPr>
        <w:t>£12,570 and £50,270 will reduce from 9% to 8% from April 2023, saving up to an additional £377.</w:t>
      </w:r>
    </w:p>
    <w:p w14:paraId="2DF336AE" w14:textId="77777777" w:rsidR="008A2E5D" w:rsidRDefault="008A2E5D" w:rsidP="00767EBA">
      <w:pPr>
        <w:pStyle w:val="NoSpacing"/>
        <w:jc w:val="both"/>
        <w:rPr>
          <w:rFonts w:asciiTheme="minorHAnsi" w:eastAsia="Calibri" w:hAnsiTheme="minorHAnsi" w:cstheme="minorHAnsi"/>
          <w:bCs/>
          <w:sz w:val="24"/>
          <w:szCs w:val="24"/>
        </w:rPr>
      </w:pPr>
    </w:p>
    <w:p w14:paraId="19868355" w14:textId="77777777" w:rsidR="008A2E5D" w:rsidRDefault="008A2E5D"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Finally, it was announced that with effect from January 2024, the main (Class 1) rate of NIC for employees would reduce from 12% to 10% for earnings between £242 and £967 per week (£12,570 and £50,270 annually), a saving of up to £754 annually.</w:t>
      </w:r>
    </w:p>
    <w:p w14:paraId="0360AE6F" w14:textId="77777777" w:rsidR="003B77DA" w:rsidRDefault="003B77DA" w:rsidP="00767EBA">
      <w:pPr>
        <w:pStyle w:val="NoSpacing"/>
        <w:jc w:val="both"/>
        <w:rPr>
          <w:rFonts w:asciiTheme="minorHAnsi" w:eastAsia="Calibri" w:hAnsiTheme="minorHAnsi" w:cstheme="minorHAnsi"/>
          <w:bCs/>
          <w:sz w:val="24"/>
          <w:szCs w:val="24"/>
        </w:rPr>
      </w:pPr>
    </w:p>
    <w:p w14:paraId="26FE5E19" w14:textId="0CE726A4" w:rsidR="003B77DA" w:rsidRDefault="003B77DA"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It was further announced in the Budget 2024 that the main rate of Class 4 NIC will drop from 8% to 6% from April 2024, and that the main rate of Class 1 NIC for employees will drop from 10% to 8% from the same date.</w:t>
      </w:r>
    </w:p>
    <w:p w14:paraId="2377C2B5" w14:textId="77777777" w:rsidR="003B77DA" w:rsidRDefault="003B77DA" w:rsidP="00767EBA">
      <w:pPr>
        <w:pStyle w:val="NoSpacing"/>
        <w:jc w:val="both"/>
        <w:rPr>
          <w:rFonts w:asciiTheme="minorHAnsi" w:eastAsia="Calibri" w:hAnsiTheme="minorHAnsi" w:cstheme="minorHAnsi"/>
          <w:bCs/>
          <w:sz w:val="24"/>
          <w:szCs w:val="24"/>
        </w:rPr>
      </w:pPr>
    </w:p>
    <w:p w14:paraId="65D28311" w14:textId="79930209" w:rsidR="003B77DA" w:rsidRDefault="003B77DA"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Employer NIC remains unchanged (see earlier regarding Employment Allowance).</w:t>
      </w:r>
    </w:p>
    <w:p w14:paraId="51E9ED1B" w14:textId="77777777" w:rsidR="008A2E5D" w:rsidRDefault="008A2E5D" w:rsidP="00767EBA">
      <w:pPr>
        <w:pStyle w:val="NoSpacing"/>
        <w:jc w:val="both"/>
        <w:rPr>
          <w:rFonts w:asciiTheme="minorHAnsi" w:eastAsia="Calibri" w:hAnsiTheme="minorHAnsi" w:cstheme="minorHAnsi"/>
          <w:bCs/>
          <w:sz w:val="24"/>
          <w:szCs w:val="24"/>
        </w:rPr>
      </w:pPr>
    </w:p>
    <w:p w14:paraId="2C5E3AC8" w14:textId="5DBF232A" w:rsidR="008A2E5D" w:rsidRDefault="008A2E5D" w:rsidP="008A2E5D">
      <w:pPr>
        <w:pStyle w:val="NoSpacing"/>
        <w:jc w:val="both"/>
        <w:rPr>
          <w:rFonts w:asciiTheme="minorHAnsi" w:eastAsia="Calibri" w:hAnsiTheme="minorHAnsi" w:cstheme="minorHAnsi"/>
          <w:i/>
          <w:color w:val="000080"/>
          <w:sz w:val="24"/>
          <w:szCs w:val="24"/>
        </w:rPr>
      </w:pPr>
      <w:r>
        <w:rPr>
          <w:rFonts w:asciiTheme="minorHAnsi" w:eastAsia="Calibri" w:hAnsiTheme="minorHAnsi" w:cstheme="minorHAnsi"/>
          <w:bCs/>
          <w:sz w:val="24"/>
          <w:szCs w:val="24"/>
        </w:rPr>
        <w:t xml:space="preserve"> </w:t>
      </w: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There will be concerns over HMRC tracking State Pension entitlement for self employed earners.  For those with self employed income over </w:t>
      </w:r>
      <w:r w:rsidR="00BD6906">
        <w:rPr>
          <w:rFonts w:asciiTheme="minorHAnsi" w:eastAsia="Calibri" w:hAnsiTheme="minorHAnsi" w:cstheme="minorHAnsi"/>
          <w:i/>
          <w:color w:val="000080"/>
          <w:sz w:val="24"/>
          <w:szCs w:val="24"/>
        </w:rPr>
        <w:t>£6,725, state pension credit should accrue, but it is sensible to keep records of this entitlement such as a copy of your tax return</w:t>
      </w:r>
      <w:r>
        <w:rPr>
          <w:rFonts w:asciiTheme="minorHAnsi" w:eastAsia="Calibri" w:hAnsiTheme="minorHAnsi" w:cstheme="minorHAnsi"/>
          <w:i/>
          <w:color w:val="000080"/>
          <w:sz w:val="24"/>
          <w:szCs w:val="24"/>
        </w:rPr>
        <w:t>.</w:t>
      </w:r>
      <w:r w:rsidR="00BD6906">
        <w:rPr>
          <w:rFonts w:asciiTheme="minorHAnsi" w:eastAsia="Calibri" w:hAnsiTheme="minorHAnsi" w:cstheme="minorHAnsi"/>
          <w:i/>
          <w:color w:val="000080"/>
          <w:sz w:val="24"/>
          <w:szCs w:val="24"/>
        </w:rPr>
        <w:t xml:space="preserve">  Others may wish to pay Class 2 or Class 3 NIC voluntarily in order to preserve entitlement to state pension.</w:t>
      </w:r>
    </w:p>
    <w:p w14:paraId="677A701D" w14:textId="77777777" w:rsidR="00BD6906" w:rsidRDefault="00BD6906" w:rsidP="008A2E5D">
      <w:pPr>
        <w:pStyle w:val="NoSpacing"/>
        <w:jc w:val="both"/>
        <w:rPr>
          <w:rFonts w:asciiTheme="minorHAnsi" w:eastAsia="Calibri" w:hAnsiTheme="minorHAnsi" w:cstheme="minorHAnsi"/>
          <w:i/>
          <w:color w:val="000080"/>
          <w:sz w:val="24"/>
          <w:szCs w:val="24"/>
        </w:rPr>
      </w:pPr>
    </w:p>
    <w:p w14:paraId="0D59DB13" w14:textId="73EC9E89" w:rsidR="00BD6906" w:rsidRPr="004D2989" w:rsidRDefault="00BD6906" w:rsidP="00BD6906">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Employers will need to make sure that their payroll software is updated in time for their first payroll run after 6</w:t>
      </w:r>
      <w:r w:rsidRPr="00BD6906">
        <w:rPr>
          <w:rFonts w:asciiTheme="minorHAnsi" w:eastAsia="Calibri" w:hAnsiTheme="minorHAnsi" w:cstheme="minorHAnsi"/>
          <w:i/>
          <w:color w:val="000080"/>
          <w:sz w:val="24"/>
          <w:szCs w:val="24"/>
          <w:vertAlign w:val="superscript"/>
        </w:rPr>
        <w:t>th</w:t>
      </w:r>
      <w:r>
        <w:rPr>
          <w:rFonts w:asciiTheme="minorHAnsi" w:eastAsia="Calibri" w:hAnsiTheme="minorHAnsi" w:cstheme="minorHAnsi"/>
          <w:i/>
          <w:color w:val="000080"/>
          <w:sz w:val="24"/>
          <w:szCs w:val="24"/>
        </w:rPr>
        <w:t xml:space="preserve"> </w:t>
      </w:r>
      <w:r w:rsidR="003B77DA">
        <w:rPr>
          <w:rFonts w:asciiTheme="minorHAnsi" w:eastAsia="Calibri" w:hAnsiTheme="minorHAnsi" w:cstheme="minorHAnsi"/>
          <w:i/>
          <w:color w:val="000080"/>
          <w:sz w:val="24"/>
          <w:szCs w:val="24"/>
        </w:rPr>
        <w:t>April</w:t>
      </w:r>
      <w:r>
        <w:rPr>
          <w:rFonts w:asciiTheme="minorHAnsi" w:eastAsia="Calibri" w:hAnsiTheme="minorHAnsi" w:cstheme="minorHAnsi"/>
          <w:i/>
          <w:color w:val="000080"/>
          <w:sz w:val="24"/>
          <w:szCs w:val="24"/>
        </w:rPr>
        <w:t xml:space="preserve"> 2024 in order to make sure they correctly calculate NIC for their employees.</w:t>
      </w:r>
    </w:p>
    <w:p w14:paraId="33F9B321" w14:textId="77777777" w:rsidR="00BD6906" w:rsidRPr="004D2989" w:rsidRDefault="00BD6906" w:rsidP="008A2E5D">
      <w:pPr>
        <w:pStyle w:val="NoSpacing"/>
        <w:jc w:val="both"/>
        <w:rPr>
          <w:rFonts w:asciiTheme="minorHAnsi" w:eastAsia="Calibri" w:hAnsiTheme="minorHAnsi" w:cstheme="minorHAnsi"/>
          <w:i/>
          <w:color w:val="000080"/>
          <w:sz w:val="24"/>
          <w:szCs w:val="24"/>
        </w:rPr>
      </w:pPr>
    </w:p>
    <w:p w14:paraId="2C064577" w14:textId="3601C686" w:rsidR="008A2E5D" w:rsidRPr="003F45B6" w:rsidRDefault="008A2E5D" w:rsidP="00767EBA">
      <w:pPr>
        <w:pStyle w:val="NoSpacing"/>
        <w:jc w:val="both"/>
        <w:rPr>
          <w:rFonts w:asciiTheme="minorHAnsi" w:eastAsia="Calibri" w:hAnsiTheme="minorHAnsi" w:cstheme="minorHAnsi"/>
          <w:bCs/>
          <w:sz w:val="24"/>
          <w:szCs w:val="24"/>
        </w:rPr>
      </w:pPr>
    </w:p>
    <w:p w14:paraId="3DCF75FF" w14:textId="0058A67C" w:rsidR="003F45B6" w:rsidRDefault="00040997" w:rsidP="00767EBA">
      <w:pPr>
        <w:pStyle w:val="NoSpacing"/>
        <w:jc w:val="both"/>
        <w:rPr>
          <w:rFonts w:asciiTheme="minorHAnsi" w:eastAsia="Calibri" w:hAnsiTheme="minorHAnsi" w:cstheme="minorHAnsi"/>
          <w:b/>
          <w:sz w:val="24"/>
          <w:szCs w:val="24"/>
        </w:rPr>
      </w:pPr>
      <w:bookmarkStart w:id="11" w:name="FHL"/>
      <w:bookmarkEnd w:id="11"/>
      <w:r>
        <w:rPr>
          <w:rFonts w:asciiTheme="minorHAnsi" w:eastAsia="Calibri" w:hAnsiTheme="minorHAnsi" w:cstheme="minorHAnsi"/>
          <w:b/>
          <w:sz w:val="24"/>
          <w:szCs w:val="24"/>
        </w:rPr>
        <w:t>Abolition of Furnished Holiday Let (“FHL”) status</w:t>
      </w:r>
    </w:p>
    <w:p w14:paraId="2C22A6AF" w14:textId="77777777" w:rsidR="00040997" w:rsidRDefault="00040997" w:rsidP="00767EBA">
      <w:pPr>
        <w:pStyle w:val="NoSpacing"/>
        <w:jc w:val="both"/>
        <w:rPr>
          <w:rFonts w:asciiTheme="minorHAnsi" w:eastAsia="Calibri" w:hAnsiTheme="minorHAnsi" w:cstheme="minorHAnsi"/>
          <w:b/>
          <w:sz w:val="24"/>
          <w:szCs w:val="24"/>
        </w:rPr>
      </w:pPr>
    </w:p>
    <w:p w14:paraId="0477DD4A" w14:textId="13DE30AA" w:rsidR="00EA3DD0" w:rsidRPr="00EA3DD0" w:rsidRDefault="00EA3DD0"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From April 2025, the tax status of furnished holiday let</w:t>
      </w:r>
      <w:r w:rsidR="00DF2C3F">
        <w:rPr>
          <w:rFonts w:asciiTheme="minorHAnsi" w:eastAsia="Calibri" w:hAnsiTheme="minorHAnsi" w:cstheme="minorHAnsi"/>
          <w:bCs/>
          <w:sz w:val="24"/>
          <w:szCs w:val="24"/>
        </w:rPr>
        <w:t>s</w:t>
      </w:r>
      <w:r>
        <w:rPr>
          <w:rFonts w:asciiTheme="minorHAnsi" w:eastAsia="Calibri" w:hAnsiTheme="minorHAnsi" w:cstheme="minorHAnsi"/>
          <w:bCs/>
          <w:sz w:val="24"/>
          <w:szCs w:val="24"/>
        </w:rPr>
        <w:t xml:space="preserve"> is to be abolished.  Currently, income from FHL rental has several tax benefits, such as full tax relief for interest costs, enhanced loss relief options</w:t>
      </w:r>
      <w:r w:rsidR="00AE1770">
        <w:rPr>
          <w:rFonts w:asciiTheme="minorHAnsi" w:eastAsia="Calibri" w:hAnsiTheme="minorHAnsi" w:cstheme="minorHAnsi"/>
          <w:bCs/>
          <w:sz w:val="24"/>
          <w:szCs w:val="24"/>
        </w:rPr>
        <w:t>, the potential for lower rates of Capital Gains Tax on disposal,</w:t>
      </w:r>
      <w:r>
        <w:rPr>
          <w:rFonts w:asciiTheme="minorHAnsi" w:eastAsia="Calibri" w:hAnsiTheme="minorHAnsi" w:cstheme="minorHAnsi"/>
          <w:bCs/>
          <w:sz w:val="24"/>
          <w:szCs w:val="24"/>
        </w:rPr>
        <w:t xml:space="preserve"> availability of certain capital allowances and the income counting as pensionable income for determining the maximum pension contributions upon which tax relief may be claimed.</w:t>
      </w:r>
    </w:p>
    <w:p w14:paraId="56D81FBC" w14:textId="77777777" w:rsidR="00040997" w:rsidRDefault="00040997" w:rsidP="00767EBA">
      <w:pPr>
        <w:pStyle w:val="NoSpacing"/>
        <w:jc w:val="both"/>
        <w:rPr>
          <w:rFonts w:asciiTheme="minorHAnsi" w:eastAsia="Calibri" w:hAnsiTheme="minorHAnsi" w:cstheme="minorHAnsi"/>
          <w:bCs/>
          <w:sz w:val="24"/>
          <w:szCs w:val="24"/>
        </w:rPr>
      </w:pPr>
    </w:p>
    <w:p w14:paraId="7E9B9F55" w14:textId="36C07E0B" w:rsidR="00AE1770" w:rsidRPr="004D2989" w:rsidRDefault="00AE1770" w:rsidP="00AE1770">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lastRenderedPageBreak/>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If you are contemplating selling a property currently qualifying as an FHL, you should review </w:t>
      </w:r>
      <w:r w:rsidR="00063910">
        <w:rPr>
          <w:rFonts w:asciiTheme="minorHAnsi" w:eastAsia="Calibri" w:hAnsiTheme="minorHAnsi" w:cstheme="minorHAnsi"/>
          <w:i/>
          <w:color w:val="000080"/>
          <w:sz w:val="24"/>
          <w:szCs w:val="24"/>
        </w:rPr>
        <w:t>whether your CGT position is likely to change dramatically from April 2025 and take a balanced approach with the full facts in mind.  We would urge caution from making decisions based solely on tax, but of course this is a potentially significant issue.</w:t>
      </w:r>
    </w:p>
    <w:p w14:paraId="1FA10077" w14:textId="77777777" w:rsidR="00AE1770" w:rsidRDefault="00AE1770" w:rsidP="00767EBA">
      <w:pPr>
        <w:pStyle w:val="NoSpacing"/>
        <w:jc w:val="both"/>
        <w:rPr>
          <w:rFonts w:asciiTheme="minorHAnsi" w:eastAsia="Calibri" w:hAnsiTheme="minorHAnsi" w:cstheme="minorHAnsi"/>
          <w:bCs/>
          <w:sz w:val="24"/>
          <w:szCs w:val="24"/>
        </w:rPr>
      </w:pPr>
    </w:p>
    <w:p w14:paraId="2516DD34" w14:textId="77777777" w:rsidR="00AE1770" w:rsidRPr="00040997" w:rsidRDefault="00AE1770" w:rsidP="00767EBA">
      <w:pPr>
        <w:pStyle w:val="NoSpacing"/>
        <w:jc w:val="both"/>
        <w:rPr>
          <w:rFonts w:asciiTheme="minorHAnsi" w:eastAsia="Calibri" w:hAnsiTheme="minorHAnsi" w:cstheme="minorHAnsi"/>
          <w:bCs/>
          <w:sz w:val="24"/>
          <w:szCs w:val="24"/>
        </w:rPr>
      </w:pPr>
    </w:p>
    <w:p w14:paraId="767DB4C0" w14:textId="6C088826" w:rsidR="000730CE" w:rsidRPr="0088737B" w:rsidRDefault="0088737B" w:rsidP="00767EBA">
      <w:pPr>
        <w:pStyle w:val="NoSpacing"/>
        <w:jc w:val="both"/>
        <w:rPr>
          <w:rFonts w:asciiTheme="minorHAnsi" w:eastAsia="Calibri" w:hAnsiTheme="minorHAnsi" w:cstheme="minorHAnsi"/>
          <w:b/>
          <w:sz w:val="24"/>
          <w:szCs w:val="24"/>
        </w:rPr>
      </w:pPr>
      <w:bookmarkStart w:id="12" w:name="NonDom"/>
      <w:bookmarkEnd w:id="12"/>
      <w:r w:rsidRPr="0088737B">
        <w:rPr>
          <w:rFonts w:asciiTheme="minorHAnsi" w:eastAsia="Calibri" w:hAnsiTheme="minorHAnsi" w:cstheme="minorHAnsi"/>
          <w:b/>
          <w:sz w:val="24"/>
          <w:szCs w:val="24"/>
        </w:rPr>
        <w:t>Changes to non-domiciled (“non-dom”) tax rules</w:t>
      </w:r>
    </w:p>
    <w:p w14:paraId="7ECAC4B5" w14:textId="77777777" w:rsidR="0088737B" w:rsidRPr="000730CE" w:rsidRDefault="0088737B" w:rsidP="00767EBA">
      <w:pPr>
        <w:pStyle w:val="NoSpacing"/>
        <w:jc w:val="both"/>
        <w:rPr>
          <w:rFonts w:asciiTheme="minorHAnsi" w:eastAsia="Calibri" w:hAnsiTheme="minorHAnsi" w:cstheme="minorHAnsi"/>
          <w:bCs/>
          <w:sz w:val="28"/>
          <w:szCs w:val="28"/>
          <w:highlight w:val="yellow"/>
        </w:rPr>
      </w:pPr>
    </w:p>
    <w:p w14:paraId="6161EBF1" w14:textId="2FED47BA" w:rsidR="000730CE" w:rsidRDefault="0088737B" w:rsidP="000730CE">
      <w:pPr>
        <w:pStyle w:val="NoSpacing"/>
        <w:jc w:val="both"/>
        <w:rPr>
          <w:rFonts w:ascii="Calibri" w:eastAsia="Calibri" w:hAnsi="Calibri" w:cs="Calibri"/>
          <w:sz w:val="24"/>
          <w:szCs w:val="24"/>
        </w:rPr>
      </w:pPr>
      <w:r>
        <w:rPr>
          <w:rFonts w:ascii="Calibri" w:eastAsia="Calibri" w:hAnsi="Calibri" w:cs="Calibri"/>
          <w:sz w:val="24"/>
          <w:szCs w:val="24"/>
        </w:rPr>
        <w:t>From 6</w:t>
      </w:r>
      <w:r w:rsidRPr="0088737B">
        <w:rPr>
          <w:rFonts w:ascii="Calibri" w:eastAsia="Calibri" w:hAnsi="Calibri" w:cs="Calibri"/>
          <w:sz w:val="24"/>
          <w:szCs w:val="24"/>
          <w:vertAlign w:val="superscript"/>
        </w:rPr>
        <w:t>th</w:t>
      </w:r>
      <w:r>
        <w:rPr>
          <w:rFonts w:ascii="Calibri" w:eastAsia="Calibri" w:hAnsi="Calibri" w:cs="Calibri"/>
          <w:sz w:val="24"/>
          <w:szCs w:val="24"/>
        </w:rPr>
        <w:t xml:space="preserve"> April 2025, a new set of tax rules for “non-doms” will apply</w:t>
      </w:r>
      <w:r w:rsidR="000B3FE9">
        <w:rPr>
          <w:rFonts w:ascii="Calibri" w:eastAsia="Calibri" w:hAnsi="Calibri" w:cs="Calibri"/>
          <w:sz w:val="24"/>
          <w:szCs w:val="24"/>
        </w:rPr>
        <w:t>, in fact the concept of domicile</w:t>
      </w:r>
      <w:r w:rsidR="00DF2C3F">
        <w:rPr>
          <w:rFonts w:ascii="Calibri" w:eastAsia="Calibri" w:hAnsi="Calibri" w:cs="Calibri"/>
          <w:sz w:val="24"/>
          <w:szCs w:val="24"/>
        </w:rPr>
        <w:t xml:space="preserve"> for taxation</w:t>
      </w:r>
      <w:r w:rsidR="000B3FE9">
        <w:rPr>
          <w:rFonts w:ascii="Calibri" w:eastAsia="Calibri" w:hAnsi="Calibri" w:cs="Calibri"/>
          <w:sz w:val="24"/>
          <w:szCs w:val="24"/>
        </w:rPr>
        <w:t xml:space="preserve"> is being replaced.  It remains to be confirmed how this will apply for Inheritance Tax, though it was announced that </w:t>
      </w:r>
      <w:r w:rsidR="000B3FE9" w:rsidRPr="000B3FE9">
        <w:rPr>
          <w:rFonts w:ascii="Calibri" w:eastAsia="Calibri" w:hAnsi="Calibri" w:cs="Calibri"/>
          <w:sz w:val="24"/>
          <w:szCs w:val="24"/>
        </w:rPr>
        <w:t>the treatment of non-UK assets settled into a trust by a non-UK domiciled settlor prior to April 2025 will not change</w:t>
      </w:r>
      <w:r w:rsidR="000B3FE9">
        <w:rPr>
          <w:rFonts w:ascii="Calibri" w:eastAsia="Calibri" w:hAnsi="Calibri" w:cs="Calibri"/>
          <w:sz w:val="24"/>
          <w:szCs w:val="24"/>
        </w:rPr>
        <w:t>.</w:t>
      </w:r>
      <w:r>
        <w:rPr>
          <w:rFonts w:ascii="Calibri" w:eastAsia="Calibri" w:hAnsi="Calibri" w:cs="Calibri"/>
          <w:sz w:val="24"/>
          <w:szCs w:val="24"/>
        </w:rPr>
        <w:t xml:space="preserve"> </w:t>
      </w:r>
    </w:p>
    <w:p w14:paraId="6CCB2544" w14:textId="77777777" w:rsidR="0088737B" w:rsidRDefault="0088737B" w:rsidP="000730CE">
      <w:pPr>
        <w:pStyle w:val="NoSpacing"/>
        <w:jc w:val="both"/>
        <w:rPr>
          <w:rFonts w:ascii="Calibri" w:eastAsia="Calibri" w:hAnsi="Calibri" w:cs="Calibri"/>
          <w:sz w:val="24"/>
          <w:szCs w:val="24"/>
        </w:rPr>
      </w:pPr>
    </w:p>
    <w:p w14:paraId="0008E615" w14:textId="009E6629" w:rsidR="0088737B" w:rsidRDefault="0088737B" w:rsidP="000730CE">
      <w:pPr>
        <w:pStyle w:val="NoSpacing"/>
        <w:jc w:val="both"/>
        <w:rPr>
          <w:rFonts w:ascii="Calibri" w:eastAsia="Calibri" w:hAnsi="Calibri" w:cs="Calibri"/>
          <w:sz w:val="24"/>
          <w:szCs w:val="24"/>
        </w:rPr>
      </w:pPr>
      <w:r>
        <w:rPr>
          <w:rFonts w:ascii="Calibri" w:eastAsia="Calibri" w:hAnsi="Calibri" w:cs="Calibri"/>
          <w:sz w:val="24"/>
          <w:szCs w:val="24"/>
        </w:rPr>
        <w:t xml:space="preserve">From this date, individuals arriving in the UK (who have not been UK resident in the previous 10 years) will not pay UK tax on </w:t>
      </w:r>
      <w:r w:rsidR="00DF2C3F">
        <w:rPr>
          <w:rFonts w:ascii="Calibri" w:eastAsia="Calibri" w:hAnsi="Calibri" w:cs="Calibri"/>
          <w:sz w:val="24"/>
          <w:szCs w:val="24"/>
        </w:rPr>
        <w:t>foreign</w:t>
      </w:r>
      <w:r>
        <w:rPr>
          <w:rFonts w:ascii="Calibri" w:eastAsia="Calibri" w:hAnsi="Calibri" w:cs="Calibri"/>
          <w:sz w:val="24"/>
          <w:szCs w:val="24"/>
        </w:rPr>
        <w:t xml:space="preserve"> income and gains </w:t>
      </w:r>
      <w:r w:rsidR="00DF2C3F">
        <w:rPr>
          <w:rFonts w:ascii="Calibri" w:eastAsia="Calibri" w:hAnsi="Calibri" w:cs="Calibri"/>
          <w:sz w:val="24"/>
          <w:szCs w:val="24"/>
        </w:rPr>
        <w:t xml:space="preserve">(“FIG”) </w:t>
      </w:r>
      <w:r>
        <w:rPr>
          <w:rFonts w:ascii="Calibri" w:eastAsia="Calibri" w:hAnsi="Calibri" w:cs="Calibri"/>
          <w:sz w:val="24"/>
          <w:szCs w:val="24"/>
        </w:rPr>
        <w:t>in their first four years of tax residence in the UK.  This income can be remitted to the UK free of tax in that period.</w:t>
      </w:r>
      <w:r w:rsidR="00220F13">
        <w:rPr>
          <w:rFonts w:ascii="Calibri" w:eastAsia="Calibri" w:hAnsi="Calibri" w:cs="Calibri"/>
          <w:sz w:val="24"/>
          <w:szCs w:val="24"/>
        </w:rPr>
        <w:t xml:space="preserve">  </w:t>
      </w:r>
      <w:r>
        <w:rPr>
          <w:rFonts w:ascii="Calibri" w:eastAsia="Calibri" w:hAnsi="Calibri" w:cs="Calibri"/>
          <w:sz w:val="24"/>
          <w:szCs w:val="24"/>
        </w:rPr>
        <w:t>Overseas workday relief will continue to be available for the first three years, where employment duties are carried out overseas.</w:t>
      </w:r>
    </w:p>
    <w:p w14:paraId="62A46903" w14:textId="77777777" w:rsidR="0088737B" w:rsidRDefault="0088737B" w:rsidP="000730CE">
      <w:pPr>
        <w:pStyle w:val="NoSpacing"/>
        <w:jc w:val="both"/>
        <w:rPr>
          <w:rFonts w:ascii="Calibri" w:eastAsia="Calibri" w:hAnsi="Calibri" w:cs="Calibri"/>
          <w:sz w:val="24"/>
          <w:szCs w:val="24"/>
        </w:rPr>
      </w:pPr>
    </w:p>
    <w:p w14:paraId="1663CC8E" w14:textId="166812A1" w:rsidR="0088737B" w:rsidRDefault="0088737B" w:rsidP="0088737B">
      <w:pPr>
        <w:pStyle w:val="NoSpacing"/>
        <w:jc w:val="both"/>
        <w:rPr>
          <w:rFonts w:ascii="Calibri" w:eastAsia="Calibri" w:hAnsi="Calibri" w:cs="Calibri"/>
          <w:sz w:val="24"/>
          <w:szCs w:val="24"/>
        </w:rPr>
      </w:pPr>
      <w:r w:rsidRPr="0088737B">
        <w:rPr>
          <w:rFonts w:ascii="Calibri" w:eastAsia="Calibri" w:hAnsi="Calibri" w:cs="Calibri"/>
          <w:sz w:val="24"/>
          <w:szCs w:val="24"/>
        </w:rPr>
        <w:t>Transitional arrangements for existing non-doms claiming the remittance basis will include an option to rebase the value of capital assets to 5 April 2019 and a temporary 50% exemption for the taxation of foreign income for the first year of the new regime (</w:t>
      </w:r>
      <w:r w:rsidR="00DF2C3F">
        <w:rPr>
          <w:rFonts w:ascii="Calibri" w:eastAsia="Calibri" w:hAnsi="Calibri" w:cs="Calibri"/>
          <w:sz w:val="24"/>
          <w:szCs w:val="24"/>
        </w:rPr>
        <w:t>6</w:t>
      </w:r>
      <w:r w:rsidRPr="0088737B">
        <w:rPr>
          <w:rFonts w:ascii="Calibri" w:eastAsia="Calibri" w:hAnsi="Calibri" w:cs="Calibri"/>
          <w:sz w:val="24"/>
          <w:szCs w:val="24"/>
          <w:vertAlign w:val="superscript"/>
        </w:rPr>
        <w:t>th</w:t>
      </w:r>
      <w:r>
        <w:rPr>
          <w:rFonts w:ascii="Calibri" w:eastAsia="Calibri" w:hAnsi="Calibri" w:cs="Calibri"/>
          <w:sz w:val="24"/>
          <w:szCs w:val="24"/>
        </w:rPr>
        <w:t xml:space="preserve"> April </w:t>
      </w:r>
      <w:r w:rsidRPr="0088737B">
        <w:rPr>
          <w:rFonts w:ascii="Calibri" w:eastAsia="Calibri" w:hAnsi="Calibri" w:cs="Calibri"/>
          <w:sz w:val="24"/>
          <w:szCs w:val="24"/>
        </w:rPr>
        <w:t>2025-</w:t>
      </w:r>
      <w:r w:rsidR="00DF2C3F">
        <w:rPr>
          <w:rFonts w:ascii="Calibri" w:eastAsia="Calibri" w:hAnsi="Calibri" w:cs="Calibri"/>
          <w:sz w:val="24"/>
          <w:szCs w:val="24"/>
        </w:rPr>
        <w:t>5</w:t>
      </w:r>
      <w:r w:rsidRPr="0088737B">
        <w:rPr>
          <w:rFonts w:ascii="Calibri" w:eastAsia="Calibri" w:hAnsi="Calibri" w:cs="Calibri"/>
          <w:sz w:val="24"/>
          <w:szCs w:val="24"/>
          <w:vertAlign w:val="superscript"/>
        </w:rPr>
        <w:t>th</w:t>
      </w:r>
      <w:r>
        <w:rPr>
          <w:rFonts w:ascii="Calibri" w:eastAsia="Calibri" w:hAnsi="Calibri" w:cs="Calibri"/>
          <w:sz w:val="24"/>
          <w:szCs w:val="24"/>
        </w:rPr>
        <w:t xml:space="preserve"> April </w:t>
      </w:r>
      <w:r w:rsidRPr="0088737B">
        <w:rPr>
          <w:rFonts w:ascii="Calibri" w:eastAsia="Calibri" w:hAnsi="Calibri" w:cs="Calibri"/>
          <w:sz w:val="24"/>
          <w:szCs w:val="24"/>
        </w:rPr>
        <w:t>2</w:t>
      </w:r>
      <w:r>
        <w:rPr>
          <w:rFonts w:ascii="Calibri" w:eastAsia="Calibri" w:hAnsi="Calibri" w:cs="Calibri"/>
          <w:sz w:val="24"/>
          <w:szCs w:val="24"/>
        </w:rPr>
        <w:t>02</w:t>
      </w:r>
      <w:r w:rsidR="00DF2C3F">
        <w:rPr>
          <w:rFonts w:ascii="Calibri" w:eastAsia="Calibri" w:hAnsi="Calibri" w:cs="Calibri"/>
          <w:sz w:val="24"/>
          <w:szCs w:val="24"/>
        </w:rPr>
        <w:t>6</w:t>
      </w:r>
      <w:r w:rsidRPr="0088737B">
        <w:rPr>
          <w:rFonts w:ascii="Calibri" w:eastAsia="Calibri" w:hAnsi="Calibri" w:cs="Calibri"/>
          <w:sz w:val="24"/>
          <w:szCs w:val="24"/>
        </w:rPr>
        <w:t>). The</w:t>
      </w:r>
      <w:r>
        <w:rPr>
          <w:rFonts w:ascii="Calibri" w:eastAsia="Calibri" w:hAnsi="Calibri" w:cs="Calibri"/>
          <w:sz w:val="24"/>
          <w:szCs w:val="24"/>
        </w:rPr>
        <w:t xml:space="preserve">y will be </w:t>
      </w:r>
      <w:r w:rsidRPr="0088737B">
        <w:rPr>
          <w:rFonts w:ascii="Calibri" w:eastAsia="Calibri" w:hAnsi="Calibri" w:cs="Calibri"/>
          <w:sz w:val="24"/>
          <w:szCs w:val="24"/>
        </w:rPr>
        <w:t>offer</w:t>
      </w:r>
      <w:r>
        <w:rPr>
          <w:rFonts w:ascii="Calibri" w:eastAsia="Calibri" w:hAnsi="Calibri" w:cs="Calibri"/>
          <w:sz w:val="24"/>
          <w:szCs w:val="24"/>
        </w:rPr>
        <w:t>ed</w:t>
      </w:r>
      <w:r w:rsidRPr="0088737B">
        <w:rPr>
          <w:rFonts w:ascii="Calibri" w:eastAsia="Calibri" w:hAnsi="Calibri" w:cs="Calibri"/>
          <w:sz w:val="24"/>
          <w:szCs w:val="24"/>
        </w:rPr>
        <w:t xml:space="preserve"> a two-year Temporary Repatriation Facility for individuals who have paid tax on the remittance basis prior to 6 April 2025 to bring previously accrued foreign income and gains into the UK at a 12% rate of tax</w:t>
      </w:r>
      <w:r>
        <w:rPr>
          <w:rFonts w:ascii="Calibri" w:eastAsia="Calibri" w:hAnsi="Calibri" w:cs="Calibri"/>
          <w:sz w:val="24"/>
          <w:szCs w:val="24"/>
        </w:rPr>
        <w:t>.</w:t>
      </w:r>
    </w:p>
    <w:p w14:paraId="26DD9143" w14:textId="77777777" w:rsidR="004C7EE7" w:rsidRDefault="004C7EE7" w:rsidP="0088737B">
      <w:pPr>
        <w:pStyle w:val="NoSpacing"/>
        <w:jc w:val="both"/>
        <w:rPr>
          <w:rFonts w:ascii="Calibri" w:eastAsia="Calibri" w:hAnsi="Calibri" w:cs="Calibri"/>
          <w:sz w:val="24"/>
          <w:szCs w:val="24"/>
        </w:rPr>
      </w:pPr>
    </w:p>
    <w:p w14:paraId="59A1C173" w14:textId="75F088C3" w:rsidR="000730CE" w:rsidRDefault="004C7EE7" w:rsidP="000730CE">
      <w:pPr>
        <w:pStyle w:val="NoSpacing"/>
        <w:jc w:val="both"/>
        <w:rPr>
          <w:rFonts w:ascii="Calibri" w:eastAsia="Calibri" w:hAnsi="Calibri" w:cs="Calibri"/>
          <w:sz w:val="24"/>
          <w:szCs w:val="24"/>
        </w:rPr>
      </w:pPr>
      <w:r>
        <w:rPr>
          <w:rFonts w:ascii="Calibri" w:eastAsia="Calibri" w:hAnsi="Calibri" w:cs="Calibri"/>
          <w:sz w:val="24"/>
          <w:szCs w:val="24"/>
        </w:rPr>
        <w:t>Existing non-doms who have been resident for less than four years as at 5</w:t>
      </w:r>
      <w:r w:rsidRPr="004C7EE7">
        <w:rPr>
          <w:rFonts w:ascii="Calibri" w:eastAsia="Calibri" w:hAnsi="Calibri" w:cs="Calibri"/>
          <w:sz w:val="24"/>
          <w:szCs w:val="24"/>
          <w:vertAlign w:val="superscript"/>
        </w:rPr>
        <w:t>th</w:t>
      </w:r>
      <w:r>
        <w:rPr>
          <w:rFonts w:ascii="Calibri" w:eastAsia="Calibri" w:hAnsi="Calibri" w:cs="Calibri"/>
          <w:sz w:val="24"/>
          <w:szCs w:val="24"/>
        </w:rPr>
        <w:t xml:space="preserve"> April 2025 will benefit from the new treatment until the end of their four year period, not for a further four years</w:t>
      </w:r>
      <w:r w:rsidR="00DF2C3F">
        <w:rPr>
          <w:rFonts w:ascii="Calibri" w:eastAsia="Calibri" w:hAnsi="Calibri" w:cs="Calibri"/>
          <w:sz w:val="24"/>
          <w:szCs w:val="24"/>
        </w:rPr>
        <w:t xml:space="preserve"> from 2025</w:t>
      </w:r>
      <w:r>
        <w:rPr>
          <w:rFonts w:ascii="Calibri" w:eastAsia="Calibri" w:hAnsi="Calibri" w:cs="Calibri"/>
          <w:sz w:val="24"/>
          <w:szCs w:val="24"/>
        </w:rPr>
        <w:t>.   For those who have already been resident for four years at that point in time, a</w:t>
      </w:r>
      <w:r w:rsidRPr="004C7EE7">
        <w:rPr>
          <w:rFonts w:ascii="Calibri" w:eastAsia="Calibri" w:hAnsi="Calibri" w:cs="Calibri"/>
          <w:sz w:val="24"/>
          <w:szCs w:val="24"/>
        </w:rPr>
        <w:t xml:space="preserve"> temporary 50% reduction in the personal foreign income subject to tax in 2025-26 for non-doms who will lose access to the remittance basis on 6 April 2025 and are not eligible for the new 4-year FIG exemption regime.</w:t>
      </w:r>
    </w:p>
    <w:p w14:paraId="154FDCE5" w14:textId="33D9FE75" w:rsidR="000730CE" w:rsidRDefault="000730CE" w:rsidP="00767EBA">
      <w:pPr>
        <w:pStyle w:val="NoSpacing"/>
        <w:jc w:val="both"/>
        <w:rPr>
          <w:rFonts w:asciiTheme="minorHAnsi" w:eastAsia="Calibri" w:hAnsiTheme="minorHAnsi" w:cstheme="minorHAnsi"/>
          <w:b/>
          <w:sz w:val="28"/>
          <w:szCs w:val="28"/>
          <w:highlight w:val="yellow"/>
        </w:rPr>
      </w:pPr>
    </w:p>
    <w:p w14:paraId="55A23DBE" w14:textId="77777777" w:rsidR="00C708BD" w:rsidRDefault="00C708BD" w:rsidP="00767EBA">
      <w:pPr>
        <w:pStyle w:val="NoSpacing"/>
        <w:jc w:val="both"/>
        <w:rPr>
          <w:rFonts w:asciiTheme="minorHAnsi" w:eastAsia="Calibri" w:hAnsiTheme="minorHAnsi" w:cstheme="minorHAnsi"/>
          <w:b/>
          <w:sz w:val="28"/>
          <w:szCs w:val="28"/>
          <w:highlight w:val="yellow"/>
        </w:rPr>
      </w:pPr>
    </w:p>
    <w:p w14:paraId="5F38D343" w14:textId="78F85B02" w:rsidR="00C708BD" w:rsidRDefault="00C708BD" w:rsidP="00C708BD">
      <w:pPr>
        <w:pStyle w:val="NoSpacing"/>
        <w:rPr>
          <w:rFonts w:ascii="Calibri" w:hAnsi="Calibri" w:cs="Calibri"/>
          <w:b/>
          <w:bCs/>
          <w:sz w:val="24"/>
          <w:szCs w:val="24"/>
        </w:rPr>
      </w:pPr>
      <w:bookmarkStart w:id="13" w:name="HICBC"/>
      <w:bookmarkEnd w:id="13"/>
      <w:r w:rsidRPr="00C708BD">
        <w:rPr>
          <w:rFonts w:ascii="Calibri" w:hAnsi="Calibri" w:cs="Calibri"/>
          <w:b/>
          <w:bCs/>
          <w:sz w:val="24"/>
          <w:szCs w:val="24"/>
        </w:rPr>
        <w:t>Changes to High Income Child Benefit Charge</w:t>
      </w:r>
      <w:r>
        <w:rPr>
          <w:rFonts w:ascii="Calibri" w:hAnsi="Calibri" w:cs="Calibri"/>
          <w:b/>
          <w:bCs/>
          <w:sz w:val="24"/>
          <w:szCs w:val="24"/>
        </w:rPr>
        <w:t xml:space="preserve"> (“HICBC”)</w:t>
      </w:r>
    </w:p>
    <w:p w14:paraId="205C6F2A" w14:textId="77777777" w:rsidR="00C708BD" w:rsidRDefault="00C708BD" w:rsidP="00C708BD">
      <w:pPr>
        <w:pStyle w:val="NoSpacing"/>
        <w:rPr>
          <w:rFonts w:ascii="Calibri" w:hAnsi="Calibri" w:cs="Calibri"/>
          <w:b/>
          <w:bCs/>
          <w:sz w:val="24"/>
          <w:szCs w:val="24"/>
        </w:rPr>
      </w:pPr>
    </w:p>
    <w:p w14:paraId="3A7D28A4" w14:textId="61D9550F" w:rsidR="00C708BD" w:rsidRDefault="00C708BD" w:rsidP="00C708BD">
      <w:pPr>
        <w:pStyle w:val="NoSpacing"/>
        <w:jc w:val="both"/>
        <w:rPr>
          <w:rFonts w:ascii="Calibri" w:hAnsi="Calibri" w:cs="Calibri"/>
          <w:sz w:val="24"/>
          <w:szCs w:val="24"/>
        </w:rPr>
      </w:pPr>
      <w:r>
        <w:rPr>
          <w:rFonts w:ascii="Calibri" w:hAnsi="Calibri" w:cs="Calibri"/>
          <w:sz w:val="24"/>
          <w:szCs w:val="24"/>
        </w:rPr>
        <w:t>A significant announcement was the reform of High Income Child Benefit Charge (“HICBC”).  Currently, where one partner has income in excess of £50,000, any Child Benefit claimed by them or their partner is recouped as tax at a rate of one percent of the claim for each £100 of income over the £50k threshold, meaning it is totally repayable by the time one partner has income of over £60,000.  There have been significant representations as to the disparity in treatment of families with one higher earner and one non/low earner compared with a scenario where two people each earn just under the threshold.</w:t>
      </w:r>
    </w:p>
    <w:p w14:paraId="63B0EC62" w14:textId="77777777" w:rsidR="00C708BD" w:rsidRDefault="00C708BD" w:rsidP="00C708BD">
      <w:pPr>
        <w:pStyle w:val="NoSpacing"/>
        <w:jc w:val="both"/>
        <w:rPr>
          <w:rFonts w:ascii="Calibri" w:hAnsi="Calibri" w:cs="Calibri"/>
          <w:sz w:val="24"/>
          <w:szCs w:val="24"/>
        </w:rPr>
      </w:pPr>
    </w:p>
    <w:p w14:paraId="0645C770" w14:textId="4F7FF1C6" w:rsidR="00C708BD" w:rsidRPr="00C708BD" w:rsidRDefault="00C708BD" w:rsidP="00C708BD">
      <w:pPr>
        <w:pStyle w:val="NoSpacing"/>
        <w:jc w:val="both"/>
        <w:rPr>
          <w:rFonts w:ascii="Calibri" w:hAnsi="Calibri" w:cs="Calibri"/>
          <w:sz w:val="24"/>
          <w:szCs w:val="24"/>
        </w:rPr>
      </w:pPr>
      <w:r>
        <w:rPr>
          <w:rFonts w:ascii="Calibri" w:hAnsi="Calibri" w:cs="Calibri"/>
          <w:sz w:val="24"/>
          <w:szCs w:val="24"/>
        </w:rPr>
        <w:t xml:space="preserve">A full review is to be undertaken with a view to assessing </w:t>
      </w:r>
      <w:r w:rsidR="00952C94">
        <w:rPr>
          <w:rFonts w:ascii="Calibri" w:hAnsi="Calibri" w:cs="Calibri"/>
          <w:sz w:val="24"/>
          <w:szCs w:val="24"/>
        </w:rPr>
        <w:t xml:space="preserve">qualification </w:t>
      </w:r>
      <w:r>
        <w:rPr>
          <w:rFonts w:ascii="Calibri" w:hAnsi="Calibri" w:cs="Calibri"/>
          <w:sz w:val="24"/>
          <w:szCs w:val="24"/>
        </w:rPr>
        <w:t>based on household income from April 2026, but as an interim measure, the point at which the reclaim starts is to rise from £50,000 to £60,000, and the rate at which clawback occurs is to halve, meaning that entitlement is fully repaid with an income of £80,000 rather than £60,000.  These changes are to have effect from April 2024.</w:t>
      </w:r>
    </w:p>
    <w:p w14:paraId="64C11B15" w14:textId="77777777" w:rsidR="00C708BD" w:rsidRDefault="00C708BD" w:rsidP="00767EBA">
      <w:pPr>
        <w:pStyle w:val="NoSpacing"/>
        <w:jc w:val="both"/>
        <w:rPr>
          <w:rFonts w:asciiTheme="minorHAnsi" w:eastAsia="Calibri" w:hAnsiTheme="minorHAnsi" w:cstheme="minorHAnsi"/>
          <w:b/>
          <w:sz w:val="28"/>
          <w:szCs w:val="28"/>
          <w:highlight w:val="yellow"/>
        </w:rPr>
      </w:pPr>
    </w:p>
    <w:p w14:paraId="7CCECE0F" w14:textId="0706A66C" w:rsidR="00C708BD" w:rsidRDefault="00C708BD" w:rsidP="00C708BD">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lastRenderedPageBreak/>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Many people will have opted to not receive Child Benefit rather than have to pay it back.  If you have previously made such election, you should review your position with effect from 6</w:t>
      </w:r>
      <w:r w:rsidRPr="00C708BD">
        <w:rPr>
          <w:rFonts w:asciiTheme="minorHAnsi" w:eastAsia="Calibri" w:hAnsiTheme="minorHAnsi" w:cstheme="minorHAnsi"/>
          <w:i/>
          <w:color w:val="000080"/>
          <w:sz w:val="24"/>
          <w:szCs w:val="24"/>
          <w:vertAlign w:val="superscript"/>
        </w:rPr>
        <w:t>th</w:t>
      </w:r>
      <w:r>
        <w:rPr>
          <w:rFonts w:asciiTheme="minorHAnsi" w:eastAsia="Calibri" w:hAnsiTheme="minorHAnsi" w:cstheme="minorHAnsi"/>
          <w:i/>
          <w:color w:val="000080"/>
          <w:sz w:val="24"/>
          <w:szCs w:val="24"/>
        </w:rPr>
        <w:t xml:space="preserve"> April 2024.  Claims can be made via the .gov site here </w:t>
      </w:r>
      <w:hyperlink r:id="rId8" w:history="1">
        <w:r w:rsidRPr="00C708BD">
          <w:rPr>
            <w:rStyle w:val="Hyperlink"/>
            <w:rFonts w:asciiTheme="minorHAnsi" w:hAnsiTheme="minorHAnsi" w:cstheme="minorHAnsi"/>
          </w:rPr>
          <w:t>Child Benefit: Make a claim - GOV.UK (www.gov.uk)</w:t>
        </w:r>
      </w:hyperlink>
      <w:r w:rsidRPr="00C708BD">
        <w:rPr>
          <w:rFonts w:asciiTheme="minorHAnsi" w:hAnsiTheme="minorHAnsi" w:cstheme="minorHAnsi"/>
        </w:rPr>
        <w:t>.</w:t>
      </w:r>
      <w:r>
        <w:t xml:space="preserve">  </w:t>
      </w:r>
      <w:r w:rsidRPr="00C708BD">
        <w:rPr>
          <w:rFonts w:asciiTheme="minorHAnsi" w:eastAsia="Calibri" w:hAnsiTheme="minorHAnsi" w:cstheme="minorHAnsi"/>
          <w:i/>
          <w:color w:val="000080"/>
          <w:sz w:val="24"/>
          <w:szCs w:val="24"/>
        </w:rPr>
        <w:t>There is a three-month limit on backdating claims, so make sure you have taken any action by 5th July 2024</w:t>
      </w:r>
      <w:r>
        <w:rPr>
          <w:rFonts w:asciiTheme="minorHAnsi" w:eastAsia="Calibri" w:hAnsiTheme="minorHAnsi" w:cstheme="minorHAnsi"/>
          <w:i/>
          <w:color w:val="000080"/>
          <w:sz w:val="24"/>
          <w:szCs w:val="24"/>
        </w:rPr>
        <w:t>.</w:t>
      </w:r>
    </w:p>
    <w:p w14:paraId="429F856F" w14:textId="77777777" w:rsidR="00C708BD" w:rsidRPr="00C708BD" w:rsidRDefault="00C708BD" w:rsidP="00767EBA">
      <w:pPr>
        <w:pStyle w:val="NoSpacing"/>
        <w:jc w:val="both"/>
        <w:rPr>
          <w:rFonts w:asciiTheme="minorHAnsi" w:eastAsia="Calibri" w:hAnsiTheme="minorHAnsi" w:cstheme="minorHAnsi"/>
          <w:i/>
          <w:color w:val="000080"/>
          <w:sz w:val="24"/>
          <w:szCs w:val="24"/>
        </w:rPr>
      </w:pPr>
    </w:p>
    <w:p w14:paraId="73CC8B4B" w14:textId="77777777" w:rsidR="00C708BD" w:rsidRDefault="00C708BD" w:rsidP="00767EBA">
      <w:pPr>
        <w:pStyle w:val="NoSpacing"/>
        <w:jc w:val="both"/>
        <w:rPr>
          <w:rFonts w:asciiTheme="minorHAnsi" w:eastAsia="Calibri" w:hAnsiTheme="minorHAnsi" w:cstheme="minorHAnsi"/>
          <w:b/>
          <w:sz w:val="28"/>
          <w:szCs w:val="28"/>
          <w:highlight w:val="yellow"/>
        </w:rPr>
      </w:pPr>
    </w:p>
    <w:p w14:paraId="2B97A31D" w14:textId="77777777" w:rsidR="00C708BD" w:rsidRDefault="00C708BD" w:rsidP="00767EBA">
      <w:pPr>
        <w:pStyle w:val="NoSpacing"/>
        <w:jc w:val="both"/>
        <w:rPr>
          <w:rFonts w:asciiTheme="minorHAnsi" w:eastAsia="Calibri" w:hAnsiTheme="minorHAnsi" w:cstheme="minorHAnsi"/>
          <w:b/>
          <w:sz w:val="28"/>
          <w:szCs w:val="28"/>
          <w:highlight w:val="yellow"/>
        </w:rPr>
      </w:pPr>
    </w:p>
    <w:p w14:paraId="4D03985D" w14:textId="34A6DABB" w:rsidR="000730CE" w:rsidRDefault="00504225" w:rsidP="00767EBA">
      <w:pPr>
        <w:pStyle w:val="NoSpacing"/>
        <w:jc w:val="both"/>
        <w:rPr>
          <w:rFonts w:ascii="Calibri" w:hAnsi="Calibri" w:cs="Calibri"/>
          <w:b/>
          <w:bCs/>
          <w:sz w:val="24"/>
          <w:szCs w:val="24"/>
        </w:rPr>
      </w:pPr>
      <w:bookmarkStart w:id="14" w:name="UKISA"/>
      <w:bookmarkEnd w:id="14"/>
      <w:r w:rsidRPr="00504225">
        <w:rPr>
          <w:rFonts w:ascii="Calibri" w:hAnsi="Calibri" w:cs="Calibri"/>
          <w:b/>
          <w:bCs/>
          <w:sz w:val="24"/>
          <w:szCs w:val="24"/>
        </w:rPr>
        <w:t>New UK ISA</w:t>
      </w:r>
    </w:p>
    <w:p w14:paraId="2AEF1233" w14:textId="77777777" w:rsidR="00504225" w:rsidRDefault="00504225" w:rsidP="00767EBA">
      <w:pPr>
        <w:pStyle w:val="NoSpacing"/>
        <w:jc w:val="both"/>
        <w:rPr>
          <w:rFonts w:ascii="Calibri" w:hAnsi="Calibri" w:cs="Calibri"/>
          <w:b/>
          <w:bCs/>
          <w:sz w:val="24"/>
          <w:szCs w:val="24"/>
        </w:rPr>
      </w:pPr>
    </w:p>
    <w:p w14:paraId="1AFE8C59" w14:textId="1A0ACC2B" w:rsidR="00504225" w:rsidRPr="00504225" w:rsidRDefault="00504225" w:rsidP="00767EBA">
      <w:pPr>
        <w:pStyle w:val="NoSpacing"/>
        <w:jc w:val="both"/>
        <w:rPr>
          <w:rFonts w:ascii="Calibri" w:hAnsi="Calibri" w:cs="Calibri"/>
          <w:sz w:val="24"/>
          <w:szCs w:val="24"/>
        </w:rPr>
      </w:pPr>
      <w:r>
        <w:rPr>
          <w:rFonts w:ascii="Calibri" w:hAnsi="Calibri" w:cs="Calibri"/>
          <w:sz w:val="24"/>
          <w:szCs w:val="24"/>
        </w:rPr>
        <w:t>The Chancellor announced that a new ISA product would become available, aimed at investing in UK stocks and securities.  This is to have an extra contribution of £5,000 over and above the current £20,000 limit into other ISA products.  This is being consulted upon, and no effective date is proposed as of yet.</w:t>
      </w:r>
    </w:p>
    <w:p w14:paraId="43D3A8BC" w14:textId="77777777" w:rsidR="000730CE" w:rsidRPr="00542B5E" w:rsidRDefault="000730CE" w:rsidP="00767EBA">
      <w:pPr>
        <w:pStyle w:val="NoSpacing"/>
        <w:jc w:val="both"/>
        <w:rPr>
          <w:rFonts w:asciiTheme="minorHAnsi" w:eastAsia="Calibri" w:hAnsiTheme="minorHAnsi" w:cstheme="minorHAnsi"/>
          <w:b/>
          <w:sz w:val="28"/>
          <w:szCs w:val="28"/>
          <w:highlight w:val="yellow"/>
        </w:rPr>
      </w:pPr>
    </w:p>
    <w:p w14:paraId="732311A9" w14:textId="70321A59" w:rsidR="00075914" w:rsidRDefault="00075914" w:rsidP="00767EBA">
      <w:pPr>
        <w:pStyle w:val="NoSpacing"/>
        <w:jc w:val="both"/>
        <w:rPr>
          <w:rFonts w:asciiTheme="minorHAnsi" w:eastAsia="Calibri" w:hAnsiTheme="minorHAnsi" w:cstheme="minorHAnsi"/>
          <w:sz w:val="24"/>
          <w:szCs w:val="24"/>
        </w:rPr>
      </w:pPr>
      <w:bookmarkStart w:id="15" w:name="NICThresholds"/>
      <w:bookmarkEnd w:id="15"/>
    </w:p>
    <w:p w14:paraId="4D29C1DE" w14:textId="55FF2D1A" w:rsidR="00B210C1" w:rsidRDefault="00B210C1" w:rsidP="00767EBA">
      <w:pPr>
        <w:pStyle w:val="NoSpacing"/>
        <w:jc w:val="both"/>
        <w:rPr>
          <w:rFonts w:asciiTheme="minorHAnsi" w:eastAsia="Calibri" w:hAnsiTheme="minorHAnsi" w:cstheme="minorHAnsi"/>
          <w:sz w:val="24"/>
          <w:szCs w:val="24"/>
        </w:rPr>
      </w:pPr>
    </w:p>
    <w:p w14:paraId="397214EA" w14:textId="76217032" w:rsidR="00B210C1" w:rsidRDefault="00B210C1" w:rsidP="00767EBA">
      <w:pPr>
        <w:pStyle w:val="NoSpacing"/>
        <w:jc w:val="both"/>
        <w:rPr>
          <w:rFonts w:asciiTheme="minorHAnsi" w:eastAsia="Calibri" w:hAnsiTheme="minorHAnsi" w:cstheme="minorHAnsi"/>
          <w:b/>
          <w:bCs/>
          <w:sz w:val="24"/>
          <w:szCs w:val="24"/>
        </w:rPr>
      </w:pPr>
      <w:bookmarkStart w:id="16" w:name="CGT"/>
      <w:r>
        <w:rPr>
          <w:rFonts w:asciiTheme="minorHAnsi" w:eastAsia="Calibri" w:hAnsiTheme="minorHAnsi" w:cstheme="minorHAnsi"/>
          <w:b/>
          <w:bCs/>
          <w:sz w:val="24"/>
          <w:szCs w:val="24"/>
        </w:rPr>
        <w:t xml:space="preserve">Decrease </w:t>
      </w:r>
      <w:bookmarkEnd w:id="16"/>
      <w:r>
        <w:rPr>
          <w:rFonts w:asciiTheme="minorHAnsi" w:eastAsia="Calibri" w:hAnsiTheme="minorHAnsi" w:cstheme="minorHAnsi"/>
          <w:b/>
          <w:bCs/>
          <w:sz w:val="24"/>
          <w:szCs w:val="24"/>
        </w:rPr>
        <w:t>in Capital Gains Tax (CGT) annual exempt allowance</w:t>
      </w:r>
      <w:r w:rsidR="002D5E2E">
        <w:rPr>
          <w:rFonts w:asciiTheme="minorHAnsi" w:eastAsia="Calibri" w:hAnsiTheme="minorHAnsi" w:cstheme="minorHAnsi"/>
          <w:b/>
          <w:bCs/>
          <w:sz w:val="24"/>
          <w:szCs w:val="24"/>
        </w:rPr>
        <w:t xml:space="preserve"> and decrease in higher CGT rate  for disposals of residential property</w:t>
      </w:r>
    </w:p>
    <w:p w14:paraId="5A76822D" w14:textId="0F6CD30D" w:rsidR="00B210C1" w:rsidRDefault="00B210C1" w:rsidP="00767EBA">
      <w:pPr>
        <w:pStyle w:val="NoSpacing"/>
        <w:jc w:val="both"/>
        <w:rPr>
          <w:rFonts w:asciiTheme="minorHAnsi" w:eastAsia="Calibri" w:hAnsiTheme="minorHAnsi" w:cstheme="minorHAnsi"/>
          <w:sz w:val="24"/>
          <w:szCs w:val="24"/>
        </w:rPr>
      </w:pPr>
    </w:p>
    <w:p w14:paraId="5CE95BA8" w14:textId="3023D318" w:rsidR="00B210C1" w:rsidRDefault="008250D9" w:rsidP="00767EBA">
      <w:pPr>
        <w:pStyle w:val="NoSpacing"/>
        <w:jc w:val="both"/>
        <w:rPr>
          <w:rFonts w:asciiTheme="minorHAnsi" w:eastAsia="Calibri" w:hAnsiTheme="minorHAnsi" w:cstheme="minorHAnsi"/>
          <w:sz w:val="24"/>
          <w:szCs w:val="24"/>
        </w:rPr>
      </w:pPr>
      <w:r w:rsidRPr="003F45B6">
        <w:rPr>
          <w:rFonts w:asciiTheme="minorHAnsi" w:eastAsia="Calibri" w:hAnsiTheme="minorHAnsi" w:cstheme="minorHAnsi"/>
          <w:sz w:val="24"/>
          <w:szCs w:val="24"/>
        </w:rPr>
        <w:t xml:space="preserve">A reminder that a change to Capital Gains Tax </w:t>
      </w:r>
      <w:r w:rsidR="004E57C9" w:rsidRPr="003F45B6">
        <w:rPr>
          <w:rFonts w:asciiTheme="minorHAnsi" w:eastAsia="Calibri" w:hAnsiTheme="minorHAnsi" w:cstheme="minorHAnsi"/>
          <w:sz w:val="24"/>
          <w:szCs w:val="24"/>
        </w:rPr>
        <w:t xml:space="preserve">was announced </w:t>
      </w:r>
      <w:r w:rsidR="00B210C1" w:rsidRPr="003F45B6">
        <w:rPr>
          <w:rFonts w:asciiTheme="minorHAnsi" w:eastAsia="Calibri" w:hAnsiTheme="minorHAnsi" w:cstheme="minorHAnsi"/>
          <w:sz w:val="24"/>
          <w:szCs w:val="24"/>
        </w:rPr>
        <w:t xml:space="preserve">in the </w:t>
      </w:r>
      <w:r w:rsidR="004E57C9" w:rsidRPr="003F45B6">
        <w:rPr>
          <w:rFonts w:asciiTheme="minorHAnsi" w:eastAsia="Calibri" w:hAnsiTheme="minorHAnsi" w:cstheme="minorHAnsi"/>
          <w:sz w:val="24"/>
          <w:szCs w:val="24"/>
        </w:rPr>
        <w:t>2022</w:t>
      </w:r>
      <w:r w:rsidR="00503CC8" w:rsidRPr="003F45B6">
        <w:rPr>
          <w:rFonts w:asciiTheme="minorHAnsi" w:eastAsia="Calibri" w:hAnsiTheme="minorHAnsi" w:cstheme="minorHAnsi"/>
          <w:sz w:val="24"/>
          <w:szCs w:val="24"/>
        </w:rPr>
        <w:t xml:space="preserve"> </w:t>
      </w:r>
      <w:r w:rsidR="00B210C1" w:rsidRPr="003F45B6">
        <w:rPr>
          <w:rFonts w:asciiTheme="minorHAnsi" w:eastAsia="Calibri" w:hAnsiTheme="minorHAnsi" w:cstheme="minorHAnsi"/>
          <w:sz w:val="24"/>
          <w:szCs w:val="24"/>
        </w:rPr>
        <w:t>Autumn Statement.  The rates of tax were not changed, but the tax</w:t>
      </w:r>
      <w:r w:rsidR="00503CC8" w:rsidRPr="003F45B6">
        <w:rPr>
          <w:rFonts w:asciiTheme="minorHAnsi" w:eastAsia="Calibri" w:hAnsiTheme="minorHAnsi" w:cstheme="minorHAnsi"/>
          <w:sz w:val="24"/>
          <w:szCs w:val="24"/>
        </w:rPr>
        <w:t>-</w:t>
      </w:r>
      <w:r w:rsidR="00B210C1" w:rsidRPr="003F45B6">
        <w:rPr>
          <w:rFonts w:asciiTheme="minorHAnsi" w:eastAsia="Calibri" w:hAnsiTheme="minorHAnsi" w:cstheme="minorHAnsi"/>
          <w:sz w:val="24"/>
          <w:szCs w:val="24"/>
        </w:rPr>
        <w:t>free CGT allowance is being reduced.   F</w:t>
      </w:r>
      <w:r w:rsidR="00503CC8" w:rsidRPr="003F45B6">
        <w:rPr>
          <w:rFonts w:asciiTheme="minorHAnsi" w:eastAsia="Calibri" w:hAnsiTheme="minorHAnsi" w:cstheme="minorHAnsi"/>
          <w:sz w:val="24"/>
          <w:szCs w:val="24"/>
        </w:rPr>
        <w:t>or the current year f</w:t>
      </w:r>
      <w:r w:rsidR="00B210C1" w:rsidRPr="003F45B6">
        <w:rPr>
          <w:rFonts w:asciiTheme="minorHAnsi" w:eastAsia="Calibri" w:hAnsiTheme="minorHAnsi" w:cstheme="minorHAnsi"/>
          <w:sz w:val="24"/>
          <w:szCs w:val="24"/>
        </w:rPr>
        <w:t xml:space="preserve">rom April </w:t>
      </w:r>
      <w:r w:rsidR="00C21E3A" w:rsidRPr="003F45B6">
        <w:rPr>
          <w:rFonts w:asciiTheme="minorHAnsi" w:eastAsia="Calibri" w:hAnsiTheme="minorHAnsi" w:cstheme="minorHAnsi"/>
          <w:sz w:val="24"/>
          <w:szCs w:val="24"/>
        </w:rPr>
        <w:t>2023, this is £6,000, and it is to reduce from April 2024 to £3,000.</w:t>
      </w:r>
      <w:r w:rsidR="00503CC8" w:rsidRPr="003F45B6">
        <w:rPr>
          <w:rFonts w:asciiTheme="minorHAnsi" w:eastAsia="Calibri" w:hAnsiTheme="minorHAnsi" w:cstheme="minorHAnsi"/>
          <w:sz w:val="24"/>
          <w:szCs w:val="24"/>
        </w:rPr>
        <w:t xml:space="preserve">  Previously it was set at £12,300 until April 2023.</w:t>
      </w:r>
    </w:p>
    <w:p w14:paraId="7AEFC34E" w14:textId="77777777" w:rsidR="002D5E2E" w:rsidRDefault="002D5E2E" w:rsidP="00767EBA">
      <w:pPr>
        <w:pStyle w:val="NoSpacing"/>
        <w:jc w:val="both"/>
        <w:rPr>
          <w:rFonts w:asciiTheme="minorHAnsi" w:eastAsia="Calibri" w:hAnsiTheme="minorHAnsi" w:cstheme="minorHAnsi"/>
          <w:sz w:val="24"/>
          <w:szCs w:val="24"/>
        </w:rPr>
      </w:pPr>
    </w:p>
    <w:p w14:paraId="2234591C" w14:textId="3B9B04B8" w:rsidR="002D5E2E" w:rsidRPr="003F45B6" w:rsidRDefault="002D5E2E" w:rsidP="00767EBA">
      <w:pPr>
        <w:pStyle w:val="NoSpacing"/>
        <w:jc w:val="both"/>
        <w:rPr>
          <w:rFonts w:asciiTheme="minorHAnsi" w:eastAsia="Calibri" w:hAnsiTheme="minorHAnsi" w:cstheme="minorHAnsi"/>
          <w:sz w:val="24"/>
          <w:szCs w:val="24"/>
        </w:rPr>
      </w:pPr>
      <w:r>
        <w:rPr>
          <w:rFonts w:asciiTheme="minorHAnsi" w:eastAsia="Calibri" w:hAnsiTheme="minorHAnsi" w:cstheme="minorHAnsi"/>
          <w:sz w:val="24"/>
          <w:szCs w:val="24"/>
        </w:rPr>
        <w:t>A surprise change was announced at Spring Budget 2024, in</w:t>
      </w:r>
      <w:r w:rsidR="00F46380">
        <w:rPr>
          <w:rFonts w:asciiTheme="minorHAnsi" w:eastAsia="Calibri" w:hAnsiTheme="minorHAnsi" w:cstheme="minorHAnsi"/>
          <w:sz w:val="24"/>
          <w:szCs w:val="24"/>
        </w:rPr>
        <w:t xml:space="preserve"> that</w:t>
      </w:r>
      <w:r>
        <w:rPr>
          <w:rFonts w:asciiTheme="minorHAnsi" w:eastAsia="Calibri" w:hAnsiTheme="minorHAnsi" w:cstheme="minorHAnsi"/>
          <w:sz w:val="24"/>
          <w:szCs w:val="24"/>
        </w:rPr>
        <w:t xml:space="preserve"> the rate charged on disposals of residential property subject to tax (in other words, those not fully covered by the exemption for disposal of your main residence) will reduce from 28% to 24% with effect from </w:t>
      </w:r>
      <w:r w:rsidR="004653EA">
        <w:rPr>
          <w:rFonts w:asciiTheme="minorHAnsi" w:eastAsia="Calibri" w:hAnsiTheme="minorHAnsi" w:cstheme="minorHAnsi"/>
          <w:sz w:val="24"/>
          <w:szCs w:val="24"/>
        </w:rPr>
        <w:t>6</w:t>
      </w:r>
      <w:r w:rsidR="004653EA" w:rsidRPr="004653EA">
        <w:rPr>
          <w:rFonts w:asciiTheme="minorHAnsi" w:eastAsia="Calibri" w:hAnsiTheme="minorHAnsi" w:cstheme="minorHAnsi"/>
          <w:sz w:val="24"/>
          <w:szCs w:val="24"/>
          <w:vertAlign w:val="superscript"/>
        </w:rPr>
        <w:t>th</w:t>
      </w:r>
      <w:r w:rsidR="004653EA">
        <w:rPr>
          <w:rFonts w:asciiTheme="minorHAnsi" w:eastAsia="Calibri" w:hAnsiTheme="minorHAnsi" w:cstheme="minorHAnsi"/>
          <w:sz w:val="24"/>
          <w:szCs w:val="24"/>
        </w:rPr>
        <w:t xml:space="preserve"> April 2024.  Gains on residential property which fall into the basic rate band remain at 18%, and the main rates of CGT remain at 10% and 20% for basic rate and higher/additional rate taxpayers respectively</w:t>
      </w:r>
      <w:r w:rsidR="00952C94">
        <w:rPr>
          <w:rFonts w:asciiTheme="minorHAnsi" w:eastAsia="Calibri" w:hAnsiTheme="minorHAnsi" w:cstheme="minorHAnsi"/>
          <w:sz w:val="24"/>
          <w:szCs w:val="24"/>
        </w:rPr>
        <w:t xml:space="preserve"> for disposals of other assets</w:t>
      </w:r>
      <w:r w:rsidR="004653EA">
        <w:rPr>
          <w:rFonts w:asciiTheme="minorHAnsi" w:eastAsia="Calibri" w:hAnsiTheme="minorHAnsi" w:cstheme="minorHAnsi"/>
          <w:sz w:val="24"/>
          <w:szCs w:val="24"/>
        </w:rPr>
        <w:t>.</w:t>
      </w:r>
    </w:p>
    <w:p w14:paraId="1D07D257" w14:textId="5EAE75D8" w:rsidR="00075914" w:rsidRDefault="00075914" w:rsidP="00767EBA">
      <w:pPr>
        <w:pStyle w:val="NoSpacing"/>
        <w:jc w:val="both"/>
        <w:rPr>
          <w:rFonts w:asciiTheme="minorHAnsi" w:eastAsia="Calibri" w:hAnsiTheme="minorHAnsi" w:cstheme="minorHAnsi"/>
          <w:sz w:val="24"/>
          <w:szCs w:val="24"/>
        </w:rPr>
      </w:pPr>
    </w:p>
    <w:p w14:paraId="224479F0" w14:textId="126E41B2" w:rsidR="00C21E3A" w:rsidRDefault="00C21E3A" w:rsidP="00C21E3A">
      <w:pPr>
        <w:pStyle w:val="NoSpacing"/>
        <w:jc w:val="both"/>
        <w:rPr>
          <w:rFonts w:asciiTheme="minorHAnsi" w:eastAsia="Calibri" w:hAnsiTheme="minorHAnsi" w:cstheme="minorHAnsi"/>
          <w:i/>
          <w:color w:val="000080"/>
          <w:sz w:val="24"/>
          <w:szCs w:val="24"/>
        </w:rPr>
      </w:pPr>
      <w:r w:rsidRPr="00F85FFA">
        <w:rPr>
          <w:rFonts w:asciiTheme="minorHAnsi" w:eastAsia="Calibri" w:hAnsiTheme="minorHAnsi" w:cstheme="minorHAnsi"/>
          <w:b/>
          <w:bCs/>
          <w:i/>
          <w:color w:val="000080"/>
          <w:sz w:val="24"/>
          <w:szCs w:val="24"/>
        </w:rPr>
        <w:t>Planning point:</w:t>
      </w:r>
      <w:r w:rsidRPr="00F85FFA">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If you have assets with latent gains, such as share portfolios, you may wish to realise gains of up to £</w:t>
      </w:r>
      <w:r w:rsidR="00503CC8">
        <w:rPr>
          <w:rFonts w:asciiTheme="minorHAnsi" w:eastAsia="Calibri" w:hAnsiTheme="minorHAnsi" w:cstheme="minorHAnsi"/>
          <w:i/>
          <w:color w:val="000080"/>
          <w:sz w:val="24"/>
          <w:szCs w:val="24"/>
        </w:rPr>
        <w:t>6,000 (per person, where relevant e.g. for married couples and those in civil partnerships)</w:t>
      </w:r>
      <w:r>
        <w:rPr>
          <w:rFonts w:asciiTheme="minorHAnsi" w:eastAsia="Calibri" w:hAnsiTheme="minorHAnsi" w:cstheme="minorHAnsi"/>
          <w:i/>
          <w:color w:val="000080"/>
          <w:sz w:val="24"/>
          <w:szCs w:val="24"/>
        </w:rPr>
        <w:t xml:space="preserve"> in advance of April 202</w:t>
      </w:r>
      <w:r w:rsidR="00503CC8">
        <w:rPr>
          <w:rFonts w:asciiTheme="minorHAnsi" w:eastAsia="Calibri" w:hAnsiTheme="minorHAnsi" w:cstheme="minorHAnsi"/>
          <w:i/>
          <w:color w:val="000080"/>
          <w:sz w:val="24"/>
          <w:szCs w:val="24"/>
        </w:rPr>
        <w:t>4</w:t>
      </w:r>
      <w:r>
        <w:rPr>
          <w:rFonts w:asciiTheme="minorHAnsi" w:eastAsia="Calibri" w:hAnsiTheme="minorHAnsi" w:cstheme="minorHAnsi"/>
          <w:i/>
          <w:color w:val="000080"/>
          <w:sz w:val="24"/>
          <w:szCs w:val="24"/>
        </w:rPr>
        <w:t>.  For many years, you have been unable to “bed and breakfast” shares, where you sell and repurchase them to set your base cost higher.  However, you can still “bed and ISA” where you sell and repurchase within your ISA, exempting future gains and dividends from tax, or “bed and spouse” where on</w:t>
      </w:r>
      <w:r w:rsidR="004E57C9">
        <w:rPr>
          <w:rFonts w:asciiTheme="minorHAnsi" w:eastAsia="Calibri" w:hAnsiTheme="minorHAnsi" w:cstheme="minorHAnsi"/>
          <w:i/>
          <w:color w:val="000080"/>
          <w:sz w:val="24"/>
          <w:szCs w:val="24"/>
        </w:rPr>
        <w:t>e</w:t>
      </w:r>
      <w:r>
        <w:rPr>
          <w:rFonts w:asciiTheme="minorHAnsi" w:eastAsia="Calibri" w:hAnsiTheme="minorHAnsi" w:cstheme="minorHAnsi"/>
          <w:i/>
          <w:color w:val="000080"/>
          <w:sz w:val="24"/>
          <w:szCs w:val="24"/>
        </w:rPr>
        <w:t xml:space="preserve"> spouse sells and the other one repurchases</w:t>
      </w:r>
      <w:r w:rsidR="00EA3545">
        <w:rPr>
          <w:rFonts w:asciiTheme="minorHAnsi" w:eastAsia="Calibri" w:hAnsiTheme="minorHAnsi" w:cstheme="minorHAnsi"/>
          <w:i/>
          <w:color w:val="000080"/>
          <w:sz w:val="24"/>
          <w:szCs w:val="24"/>
        </w:rPr>
        <w:t xml:space="preserve"> at the higher base cost to minimise future tax charges</w:t>
      </w:r>
      <w:r>
        <w:rPr>
          <w:rFonts w:asciiTheme="minorHAnsi" w:eastAsia="Calibri" w:hAnsiTheme="minorHAnsi" w:cstheme="minorHAnsi"/>
          <w:i/>
          <w:color w:val="000080"/>
          <w:sz w:val="24"/>
          <w:szCs w:val="24"/>
        </w:rPr>
        <w:t>.</w:t>
      </w:r>
    </w:p>
    <w:p w14:paraId="67D9AFB6" w14:textId="77777777" w:rsidR="004653EA" w:rsidRDefault="004653EA" w:rsidP="00C21E3A">
      <w:pPr>
        <w:pStyle w:val="NoSpacing"/>
        <w:jc w:val="both"/>
        <w:rPr>
          <w:rFonts w:asciiTheme="minorHAnsi" w:eastAsia="Calibri" w:hAnsiTheme="minorHAnsi" w:cstheme="minorHAnsi"/>
          <w:i/>
          <w:color w:val="000080"/>
          <w:sz w:val="24"/>
          <w:szCs w:val="24"/>
        </w:rPr>
      </w:pPr>
    </w:p>
    <w:p w14:paraId="5CBAC2CB" w14:textId="25680D13" w:rsidR="004653EA" w:rsidRDefault="004653EA" w:rsidP="004653EA">
      <w:pPr>
        <w:pStyle w:val="NoSpacing"/>
        <w:jc w:val="both"/>
        <w:rPr>
          <w:rFonts w:asciiTheme="minorHAnsi" w:eastAsia="Calibri" w:hAnsiTheme="minorHAnsi" w:cstheme="minorHAnsi"/>
          <w:i/>
          <w:color w:val="000080"/>
          <w:sz w:val="24"/>
          <w:szCs w:val="24"/>
        </w:rPr>
      </w:pPr>
      <w:r w:rsidRPr="00F85FFA">
        <w:rPr>
          <w:rFonts w:asciiTheme="minorHAnsi" w:eastAsia="Calibri" w:hAnsiTheme="minorHAnsi" w:cstheme="minorHAnsi"/>
          <w:b/>
          <w:bCs/>
          <w:i/>
          <w:color w:val="000080"/>
          <w:sz w:val="24"/>
          <w:szCs w:val="24"/>
        </w:rPr>
        <w:t>Planning point:</w:t>
      </w:r>
      <w:r w:rsidRPr="00F85FFA">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For property disposals, the date of exchange determines the tax year in which a gain falls.  If you have a sale due to exchange upon which significant CGT is to be charged, you may wish to consider your options around delaying exchange</w:t>
      </w:r>
      <w:r>
        <w:rPr>
          <w:rFonts w:asciiTheme="minorHAnsi" w:eastAsia="Calibri" w:hAnsiTheme="minorHAnsi" w:cstheme="minorHAnsi"/>
          <w:i/>
          <w:color w:val="000080"/>
          <w:sz w:val="24"/>
          <w:szCs w:val="24"/>
        </w:rPr>
        <w:t>.</w:t>
      </w:r>
    </w:p>
    <w:p w14:paraId="246C7BAD" w14:textId="77777777" w:rsidR="004653EA" w:rsidRDefault="004653EA" w:rsidP="004653EA">
      <w:pPr>
        <w:pStyle w:val="NoSpacing"/>
        <w:jc w:val="both"/>
        <w:rPr>
          <w:rFonts w:asciiTheme="minorHAnsi" w:eastAsia="Calibri" w:hAnsiTheme="minorHAnsi" w:cstheme="minorHAnsi"/>
          <w:i/>
          <w:color w:val="000080"/>
          <w:sz w:val="24"/>
          <w:szCs w:val="24"/>
        </w:rPr>
      </w:pPr>
    </w:p>
    <w:p w14:paraId="0264551C" w14:textId="72E6F271" w:rsidR="004653EA" w:rsidRPr="00F85FFA" w:rsidRDefault="004653EA" w:rsidP="004653EA">
      <w:pPr>
        <w:pStyle w:val="NoSpacing"/>
        <w:jc w:val="both"/>
        <w:rPr>
          <w:rFonts w:asciiTheme="minorHAnsi" w:eastAsia="Calibri" w:hAnsiTheme="minorHAnsi" w:cstheme="minorHAnsi"/>
          <w:i/>
          <w:color w:val="000080"/>
          <w:sz w:val="24"/>
          <w:szCs w:val="24"/>
        </w:rPr>
      </w:pPr>
      <w:r w:rsidRPr="00F85FFA">
        <w:rPr>
          <w:rFonts w:asciiTheme="minorHAnsi" w:eastAsia="Calibri" w:hAnsiTheme="minorHAnsi" w:cstheme="minorHAnsi"/>
          <w:b/>
          <w:bCs/>
          <w:i/>
          <w:color w:val="000080"/>
          <w:sz w:val="24"/>
          <w:szCs w:val="24"/>
        </w:rPr>
        <w:t>Planning point:</w:t>
      </w:r>
      <w:r w:rsidRPr="00F85FFA">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A reminder that if you have a CGT liability on a residential property disposal, this must be reported to HMRC and CGT paid within 60 days of completion in most cases.  If you need assistance with this process, CRM are happy to assist.</w:t>
      </w:r>
    </w:p>
    <w:p w14:paraId="2A330570" w14:textId="77777777" w:rsidR="004653EA" w:rsidRPr="00F85FFA" w:rsidRDefault="004653EA" w:rsidP="004653EA">
      <w:pPr>
        <w:pStyle w:val="NoSpacing"/>
        <w:jc w:val="both"/>
        <w:rPr>
          <w:rFonts w:asciiTheme="minorHAnsi" w:eastAsia="Calibri" w:hAnsiTheme="minorHAnsi" w:cstheme="minorHAnsi"/>
          <w:i/>
          <w:color w:val="000080"/>
          <w:sz w:val="24"/>
          <w:szCs w:val="24"/>
        </w:rPr>
      </w:pPr>
    </w:p>
    <w:p w14:paraId="414DB237" w14:textId="77777777" w:rsidR="004653EA" w:rsidRPr="00F85FFA" w:rsidRDefault="004653EA" w:rsidP="00C21E3A">
      <w:pPr>
        <w:pStyle w:val="NoSpacing"/>
        <w:jc w:val="both"/>
        <w:rPr>
          <w:rFonts w:asciiTheme="minorHAnsi" w:eastAsia="Calibri" w:hAnsiTheme="minorHAnsi" w:cstheme="minorHAnsi"/>
          <w:i/>
          <w:color w:val="000080"/>
          <w:sz w:val="24"/>
          <w:szCs w:val="24"/>
        </w:rPr>
      </w:pPr>
    </w:p>
    <w:p w14:paraId="65EBCDD6" w14:textId="77777777" w:rsidR="00C21E3A" w:rsidRDefault="00C21E3A" w:rsidP="00767EBA">
      <w:pPr>
        <w:pStyle w:val="NoSpacing"/>
        <w:jc w:val="both"/>
        <w:rPr>
          <w:rFonts w:asciiTheme="minorHAnsi" w:eastAsia="Calibri" w:hAnsiTheme="minorHAnsi" w:cstheme="minorHAnsi"/>
          <w:sz w:val="24"/>
          <w:szCs w:val="24"/>
        </w:rPr>
      </w:pPr>
    </w:p>
    <w:p w14:paraId="582C58D4" w14:textId="77777777" w:rsidR="00F87E3B" w:rsidRDefault="00F87E3B" w:rsidP="00F87E3B">
      <w:pPr>
        <w:pStyle w:val="NoSpacing"/>
        <w:jc w:val="both"/>
        <w:rPr>
          <w:rFonts w:asciiTheme="minorHAnsi" w:hAnsiTheme="minorHAnsi" w:cstheme="minorHAnsi"/>
          <w:b/>
          <w:bCs/>
          <w:sz w:val="24"/>
          <w:szCs w:val="24"/>
        </w:rPr>
      </w:pPr>
      <w:bookmarkStart w:id="17" w:name="BRTax"/>
      <w:bookmarkStart w:id="18" w:name="VATonESM"/>
      <w:bookmarkEnd w:id="17"/>
      <w:bookmarkEnd w:id="18"/>
    </w:p>
    <w:p w14:paraId="3B74AC27" w14:textId="77777777" w:rsidR="00F87E3B" w:rsidRDefault="00F87E3B" w:rsidP="00F87E3B">
      <w:pPr>
        <w:pStyle w:val="NoSpacing"/>
        <w:jc w:val="both"/>
        <w:rPr>
          <w:rFonts w:asciiTheme="minorHAnsi" w:hAnsiTheme="minorHAnsi" w:cstheme="minorHAnsi"/>
          <w:b/>
          <w:bCs/>
          <w:sz w:val="24"/>
          <w:szCs w:val="24"/>
        </w:rPr>
      </w:pPr>
    </w:p>
    <w:p w14:paraId="4D6E8133" w14:textId="26D65B18" w:rsidR="00AE344C" w:rsidRPr="00F87E3B" w:rsidRDefault="00F87E3B" w:rsidP="00F87E3B">
      <w:pPr>
        <w:pStyle w:val="NoSpacing"/>
        <w:jc w:val="both"/>
        <w:rPr>
          <w:rFonts w:asciiTheme="minorHAnsi" w:eastAsia="Calibri" w:hAnsiTheme="minorHAnsi" w:cstheme="minorHAnsi"/>
          <w:b/>
          <w:bCs/>
          <w:sz w:val="24"/>
          <w:szCs w:val="24"/>
        </w:rPr>
      </w:pPr>
      <w:bookmarkStart w:id="19" w:name="HMRC"/>
      <w:bookmarkEnd w:id="19"/>
      <w:r w:rsidRPr="00F87E3B">
        <w:rPr>
          <w:rFonts w:asciiTheme="minorHAnsi" w:hAnsiTheme="minorHAnsi" w:cstheme="minorHAnsi"/>
          <w:b/>
          <w:bCs/>
          <w:sz w:val="24"/>
          <w:szCs w:val="24"/>
        </w:rPr>
        <w:t xml:space="preserve">Increase in HMRC </w:t>
      </w:r>
      <w:r w:rsidR="002B795F">
        <w:rPr>
          <w:rFonts w:asciiTheme="minorHAnsi" w:hAnsiTheme="minorHAnsi" w:cstheme="minorHAnsi"/>
          <w:b/>
          <w:bCs/>
          <w:sz w:val="24"/>
          <w:szCs w:val="24"/>
        </w:rPr>
        <w:t>debt management</w:t>
      </w:r>
      <w:r w:rsidRPr="00F87E3B">
        <w:rPr>
          <w:rFonts w:asciiTheme="minorHAnsi" w:hAnsiTheme="minorHAnsi" w:cstheme="minorHAnsi"/>
          <w:b/>
          <w:bCs/>
          <w:sz w:val="24"/>
          <w:szCs w:val="24"/>
        </w:rPr>
        <w:t xml:space="preserve"> funding</w:t>
      </w:r>
    </w:p>
    <w:p w14:paraId="39E76147" w14:textId="77777777" w:rsidR="004E57C9" w:rsidRDefault="004E57C9" w:rsidP="00767EBA">
      <w:pPr>
        <w:pStyle w:val="NoSpacing"/>
        <w:jc w:val="both"/>
        <w:rPr>
          <w:rFonts w:asciiTheme="minorHAnsi" w:eastAsia="Calibri" w:hAnsiTheme="minorHAnsi" w:cstheme="minorHAnsi"/>
          <w:sz w:val="24"/>
          <w:szCs w:val="24"/>
        </w:rPr>
      </w:pPr>
    </w:p>
    <w:p w14:paraId="5E201944" w14:textId="643DB360" w:rsidR="00E314C4" w:rsidRPr="003F45B6" w:rsidRDefault="00AE7527" w:rsidP="00767EBA">
      <w:pPr>
        <w:pStyle w:val="NoSpacing"/>
        <w:jc w:val="both"/>
        <w:rPr>
          <w:rFonts w:asciiTheme="minorHAnsi" w:eastAsia="Calibri" w:hAnsiTheme="minorHAnsi" w:cstheme="minorHAnsi"/>
          <w:sz w:val="24"/>
          <w:szCs w:val="24"/>
        </w:rPr>
      </w:pPr>
      <w:r w:rsidRPr="003F45B6">
        <w:rPr>
          <w:rFonts w:asciiTheme="minorHAnsi" w:eastAsia="Calibri" w:hAnsiTheme="minorHAnsi" w:cstheme="minorHAnsi"/>
          <w:sz w:val="24"/>
          <w:szCs w:val="24"/>
        </w:rPr>
        <w:t xml:space="preserve">It was unsurprising to hear an increase in funding for HMRC’s </w:t>
      </w:r>
      <w:r w:rsidR="002B795F" w:rsidRPr="003F45B6">
        <w:rPr>
          <w:rFonts w:asciiTheme="minorHAnsi" w:eastAsia="Calibri" w:hAnsiTheme="minorHAnsi" w:cstheme="minorHAnsi"/>
          <w:sz w:val="24"/>
          <w:szCs w:val="24"/>
        </w:rPr>
        <w:t>debt management</w:t>
      </w:r>
      <w:r w:rsidRPr="003F45B6">
        <w:rPr>
          <w:rFonts w:asciiTheme="minorHAnsi" w:eastAsia="Calibri" w:hAnsiTheme="minorHAnsi" w:cstheme="minorHAnsi"/>
          <w:sz w:val="24"/>
          <w:szCs w:val="24"/>
        </w:rPr>
        <w:t xml:space="preserve"> activities.  </w:t>
      </w:r>
      <w:r w:rsidR="00075914" w:rsidRPr="003F45B6">
        <w:rPr>
          <w:rFonts w:asciiTheme="minorHAnsi" w:eastAsia="Calibri" w:hAnsiTheme="minorHAnsi" w:cstheme="minorHAnsi"/>
          <w:sz w:val="24"/>
          <w:szCs w:val="24"/>
        </w:rPr>
        <w:t xml:space="preserve">On top of previous announcements of </w:t>
      </w:r>
      <w:r w:rsidR="002B795F" w:rsidRPr="003F45B6">
        <w:rPr>
          <w:rFonts w:asciiTheme="minorHAnsi" w:eastAsia="Calibri" w:hAnsiTheme="minorHAnsi" w:cstheme="minorHAnsi"/>
          <w:sz w:val="24"/>
          <w:szCs w:val="24"/>
        </w:rPr>
        <w:t xml:space="preserve">increasing spend on compliance </w:t>
      </w:r>
      <w:r w:rsidR="002624AC" w:rsidRPr="003F45B6">
        <w:rPr>
          <w:rFonts w:asciiTheme="minorHAnsi" w:eastAsia="Calibri" w:hAnsiTheme="minorHAnsi" w:cstheme="minorHAnsi"/>
          <w:sz w:val="24"/>
          <w:szCs w:val="24"/>
        </w:rPr>
        <w:t>activities</w:t>
      </w:r>
      <w:r w:rsidR="00075914" w:rsidRPr="003F45B6">
        <w:rPr>
          <w:rFonts w:asciiTheme="minorHAnsi" w:eastAsia="Calibri" w:hAnsiTheme="minorHAnsi" w:cstheme="minorHAnsi"/>
          <w:sz w:val="24"/>
          <w:szCs w:val="24"/>
        </w:rPr>
        <w:t>, a further £</w:t>
      </w:r>
      <w:r w:rsidR="001F409D" w:rsidRPr="003F45B6">
        <w:rPr>
          <w:rFonts w:asciiTheme="minorHAnsi" w:eastAsia="Calibri" w:hAnsiTheme="minorHAnsi" w:cstheme="minorHAnsi"/>
          <w:sz w:val="24"/>
          <w:szCs w:val="24"/>
        </w:rPr>
        <w:t>163</w:t>
      </w:r>
      <w:r w:rsidR="00075914" w:rsidRPr="003F45B6">
        <w:rPr>
          <w:rFonts w:asciiTheme="minorHAnsi" w:eastAsia="Calibri" w:hAnsiTheme="minorHAnsi" w:cstheme="minorHAnsi"/>
          <w:sz w:val="24"/>
          <w:szCs w:val="24"/>
        </w:rPr>
        <w:t xml:space="preserve"> million of funding to HMRC </w:t>
      </w:r>
      <w:r w:rsidR="001308D7" w:rsidRPr="003F45B6">
        <w:rPr>
          <w:rFonts w:asciiTheme="minorHAnsi" w:eastAsia="Calibri" w:hAnsiTheme="minorHAnsi" w:cstheme="minorHAnsi"/>
          <w:sz w:val="24"/>
          <w:szCs w:val="24"/>
        </w:rPr>
        <w:t>was announced in the Autumn Statement</w:t>
      </w:r>
      <w:r w:rsidR="004653EA">
        <w:rPr>
          <w:rFonts w:asciiTheme="minorHAnsi" w:eastAsia="Calibri" w:hAnsiTheme="minorHAnsi" w:cstheme="minorHAnsi"/>
          <w:sz w:val="24"/>
          <w:szCs w:val="24"/>
        </w:rPr>
        <w:t xml:space="preserve"> 2023</w:t>
      </w:r>
      <w:r w:rsidR="001308D7" w:rsidRPr="003F45B6">
        <w:rPr>
          <w:rFonts w:asciiTheme="minorHAnsi" w:eastAsia="Calibri" w:hAnsiTheme="minorHAnsi" w:cstheme="minorHAnsi"/>
          <w:sz w:val="24"/>
          <w:szCs w:val="24"/>
        </w:rPr>
        <w:t xml:space="preserve">, </w:t>
      </w:r>
      <w:r w:rsidR="00075914" w:rsidRPr="003F45B6">
        <w:rPr>
          <w:rFonts w:asciiTheme="minorHAnsi" w:eastAsia="Calibri" w:hAnsiTheme="minorHAnsi" w:cstheme="minorHAnsi"/>
          <w:sz w:val="24"/>
          <w:szCs w:val="24"/>
        </w:rPr>
        <w:t xml:space="preserve">with an aim of increasing the tax take by </w:t>
      </w:r>
      <w:r w:rsidR="001F409D" w:rsidRPr="003F45B6">
        <w:rPr>
          <w:rFonts w:asciiTheme="minorHAnsi" w:eastAsia="Calibri" w:hAnsiTheme="minorHAnsi" w:cstheme="minorHAnsi"/>
          <w:sz w:val="24"/>
          <w:szCs w:val="24"/>
        </w:rPr>
        <w:t>over £1bn a year.</w:t>
      </w:r>
    </w:p>
    <w:p w14:paraId="1F686060" w14:textId="2DF44F09" w:rsidR="00E314C4" w:rsidRPr="003F45B6" w:rsidRDefault="00E314C4" w:rsidP="00767EBA">
      <w:pPr>
        <w:pStyle w:val="NoSpacing"/>
        <w:jc w:val="both"/>
        <w:rPr>
          <w:rFonts w:asciiTheme="minorHAnsi" w:eastAsia="Calibri" w:hAnsiTheme="minorHAnsi" w:cstheme="minorHAnsi"/>
          <w:sz w:val="24"/>
          <w:szCs w:val="24"/>
        </w:rPr>
      </w:pPr>
    </w:p>
    <w:p w14:paraId="1088CEBC" w14:textId="7C8BA14E" w:rsidR="001308D7" w:rsidRPr="003F45B6" w:rsidRDefault="001308D7" w:rsidP="00767EBA">
      <w:pPr>
        <w:pStyle w:val="NoSpacing"/>
        <w:jc w:val="both"/>
        <w:rPr>
          <w:rFonts w:asciiTheme="minorHAnsi" w:eastAsia="Calibri" w:hAnsiTheme="minorHAnsi" w:cstheme="minorHAnsi"/>
          <w:sz w:val="24"/>
          <w:szCs w:val="24"/>
        </w:rPr>
      </w:pPr>
      <w:r w:rsidRPr="003F45B6">
        <w:rPr>
          <w:rFonts w:asciiTheme="minorHAnsi" w:eastAsia="Calibri" w:hAnsiTheme="minorHAnsi" w:cstheme="minorHAnsi"/>
          <w:sz w:val="24"/>
          <w:szCs w:val="24"/>
        </w:rPr>
        <w:t>Additionally, in the 2023 Budget, an additional £47.2 million was announced to assist HMRC in debt collection.</w:t>
      </w:r>
    </w:p>
    <w:p w14:paraId="13B8163D" w14:textId="77777777" w:rsidR="004E57C9" w:rsidRPr="003F45B6" w:rsidRDefault="004E57C9" w:rsidP="00767EBA">
      <w:pPr>
        <w:pStyle w:val="NoSpacing"/>
        <w:jc w:val="both"/>
        <w:rPr>
          <w:rFonts w:asciiTheme="minorHAnsi" w:eastAsia="Calibri" w:hAnsiTheme="minorHAnsi" w:cstheme="minorHAnsi"/>
          <w:sz w:val="24"/>
          <w:szCs w:val="24"/>
        </w:rPr>
      </w:pPr>
    </w:p>
    <w:p w14:paraId="56C3D656" w14:textId="295806CB" w:rsidR="00E8796F" w:rsidRPr="003F45B6" w:rsidRDefault="00E314C4" w:rsidP="00767EBA">
      <w:pPr>
        <w:pStyle w:val="NoSpacing"/>
        <w:jc w:val="both"/>
        <w:rPr>
          <w:rFonts w:asciiTheme="minorHAnsi" w:eastAsia="Calibri" w:hAnsiTheme="minorHAnsi" w:cstheme="minorHAnsi"/>
          <w:sz w:val="24"/>
          <w:szCs w:val="24"/>
        </w:rPr>
      </w:pPr>
      <w:r w:rsidRPr="003F45B6">
        <w:rPr>
          <w:rFonts w:asciiTheme="minorHAnsi" w:eastAsia="Calibri" w:hAnsiTheme="minorHAnsi" w:cstheme="minorHAnsi"/>
          <w:sz w:val="24"/>
          <w:szCs w:val="24"/>
        </w:rPr>
        <w:t xml:space="preserve">Therefore we expect tax, VAT and PAYE enquiries to increase for small business clients and non-business taxpayers.  </w:t>
      </w:r>
      <w:r w:rsidR="00AE7527" w:rsidRPr="003F45B6">
        <w:rPr>
          <w:rFonts w:asciiTheme="minorHAnsi" w:eastAsia="Calibri" w:hAnsiTheme="minorHAnsi" w:cstheme="minorHAnsi"/>
          <w:sz w:val="24"/>
          <w:szCs w:val="24"/>
        </w:rPr>
        <w:t xml:space="preserve"> </w:t>
      </w:r>
      <w:r w:rsidR="00075914" w:rsidRPr="003F45B6">
        <w:rPr>
          <w:rFonts w:asciiTheme="minorHAnsi" w:eastAsia="Calibri" w:hAnsiTheme="minorHAnsi" w:cstheme="minorHAnsi"/>
          <w:sz w:val="24"/>
          <w:szCs w:val="24"/>
        </w:rPr>
        <w:t>The profession is already seeing an increase in enquiry activity from HMRC for the first time post pandemic, with HMRC clearly tasked with increasing the tax take.</w:t>
      </w:r>
    </w:p>
    <w:p w14:paraId="3F85F3EF" w14:textId="10EBFFD4" w:rsidR="00E314C4" w:rsidRDefault="00E314C4" w:rsidP="00767EBA">
      <w:pPr>
        <w:pStyle w:val="NoSpacing"/>
        <w:jc w:val="both"/>
        <w:rPr>
          <w:rFonts w:asciiTheme="minorHAnsi" w:eastAsia="Calibri" w:hAnsiTheme="minorHAnsi" w:cstheme="minorHAnsi"/>
          <w:sz w:val="24"/>
          <w:szCs w:val="24"/>
        </w:rPr>
      </w:pPr>
    </w:p>
    <w:p w14:paraId="5A51FAAF" w14:textId="67C5FDC9" w:rsidR="00E314C4" w:rsidRPr="004D2989" w:rsidRDefault="00E314C4" w:rsidP="00E314C4">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You can protect yourself and your business from the cost of defending yourself from HMRC enquiries by subscribing to our tax investigation service.  The cost for businesses starts at just £120 + VAT per annum.  Please get in touch with your usual contact at CRM if you would like to find out more about this service.</w:t>
      </w:r>
    </w:p>
    <w:p w14:paraId="48C21FFD" w14:textId="77777777" w:rsidR="00E314C4" w:rsidRPr="00F87E3B" w:rsidRDefault="00E314C4" w:rsidP="00767EBA">
      <w:pPr>
        <w:pStyle w:val="NoSpacing"/>
        <w:jc w:val="both"/>
        <w:rPr>
          <w:rFonts w:asciiTheme="minorHAnsi" w:eastAsia="Calibri" w:hAnsiTheme="minorHAnsi" w:cstheme="minorHAnsi"/>
          <w:sz w:val="24"/>
          <w:szCs w:val="24"/>
        </w:rPr>
      </w:pPr>
    </w:p>
    <w:p w14:paraId="256C3877" w14:textId="77777777" w:rsidR="00C63B9B" w:rsidRPr="00542B5E" w:rsidRDefault="00C63B9B" w:rsidP="00E8796F">
      <w:pPr>
        <w:pStyle w:val="NoSpacing"/>
        <w:jc w:val="both"/>
        <w:rPr>
          <w:rFonts w:asciiTheme="minorHAnsi" w:eastAsia="Calibri" w:hAnsiTheme="minorHAnsi" w:cstheme="minorHAnsi"/>
          <w:i/>
          <w:color w:val="000080"/>
          <w:sz w:val="24"/>
          <w:szCs w:val="24"/>
          <w:highlight w:val="yellow"/>
        </w:rPr>
      </w:pPr>
    </w:p>
    <w:p w14:paraId="371AAAB3" w14:textId="2C0DFCE1" w:rsidR="00D30CEB" w:rsidRDefault="00D30CEB" w:rsidP="00767EBA">
      <w:pPr>
        <w:pStyle w:val="NoSpacing"/>
        <w:jc w:val="both"/>
        <w:rPr>
          <w:rFonts w:asciiTheme="minorHAnsi" w:eastAsia="Calibri" w:hAnsiTheme="minorHAnsi" w:cstheme="minorHAnsi"/>
          <w:sz w:val="24"/>
          <w:szCs w:val="24"/>
        </w:rPr>
      </w:pPr>
    </w:p>
    <w:p w14:paraId="2FAAFB90" w14:textId="4D818327" w:rsidR="00E61061" w:rsidRDefault="00E61061" w:rsidP="00767EBA">
      <w:pPr>
        <w:pStyle w:val="NoSpacing"/>
        <w:jc w:val="both"/>
        <w:rPr>
          <w:rFonts w:asciiTheme="minorHAnsi" w:eastAsia="Calibri" w:hAnsiTheme="minorHAnsi" w:cstheme="minorHAnsi"/>
          <w:sz w:val="24"/>
          <w:szCs w:val="24"/>
        </w:rPr>
      </w:pPr>
    </w:p>
    <w:p w14:paraId="7C913FB6" w14:textId="77777777" w:rsidR="00E61061" w:rsidRPr="004D2989" w:rsidRDefault="00E61061" w:rsidP="00767EBA">
      <w:pPr>
        <w:pStyle w:val="NoSpacing"/>
        <w:jc w:val="both"/>
        <w:rPr>
          <w:rFonts w:asciiTheme="minorHAnsi" w:eastAsia="Calibri" w:hAnsiTheme="minorHAnsi" w:cstheme="minorHAnsi"/>
          <w:sz w:val="24"/>
          <w:szCs w:val="24"/>
        </w:rPr>
      </w:pPr>
    </w:p>
    <w:p w14:paraId="151375B0" w14:textId="77777777" w:rsidR="008E1E84" w:rsidRPr="004D2989" w:rsidRDefault="009127F9" w:rsidP="00767EBA">
      <w:pPr>
        <w:pStyle w:val="NoSpacing"/>
        <w:jc w:val="both"/>
        <w:rPr>
          <w:rFonts w:asciiTheme="minorHAnsi" w:hAnsiTheme="minorHAnsi" w:cstheme="minorHAnsi"/>
          <w:sz w:val="20"/>
        </w:rPr>
      </w:pPr>
      <w:r w:rsidRPr="004D2989">
        <w:rPr>
          <w:rFonts w:asciiTheme="minorHAnsi" w:hAnsiTheme="minorHAnsi" w:cstheme="minorHAnsi"/>
          <w:sz w:val="20"/>
        </w:rPr>
        <w:t>Please note that this is designed as a generic guide rather than specific advice.</w:t>
      </w:r>
      <w:r>
        <w:rPr>
          <w:rFonts w:asciiTheme="minorHAnsi" w:hAnsiTheme="minorHAnsi" w:cstheme="minorHAnsi"/>
          <w:sz w:val="20"/>
        </w:rPr>
        <w:t xml:space="preserve"> </w:t>
      </w:r>
      <w:r w:rsidR="007D1B8C" w:rsidRPr="004D2989">
        <w:rPr>
          <w:rFonts w:asciiTheme="minorHAnsi" w:hAnsiTheme="minorHAnsi" w:cstheme="minorHAnsi"/>
          <w:sz w:val="20"/>
        </w:rPr>
        <w:t xml:space="preserve">As always, it is impossible to include every nuance in a publication such as this, so if you have a question about how a </w:t>
      </w:r>
      <w:r w:rsidR="00D91BA0" w:rsidRPr="004D2989">
        <w:rPr>
          <w:rFonts w:asciiTheme="minorHAnsi" w:hAnsiTheme="minorHAnsi" w:cstheme="minorHAnsi"/>
          <w:sz w:val="20"/>
        </w:rPr>
        <w:t>given</w:t>
      </w:r>
      <w:r w:rsidR="007D1B8C" w:rsidRPr="004D2989">
        <w:rPr>
          <w:rFonts w:asciiTheme="minorHAnsi" w:hAnsiTheme="minorHAnsi" w:cstheme="minorHAnsi"/>
          <w:sz w:val="20"/>
        </w:rPr>
        <w:t xml:space="preserve"> measure may affect you or your business, or if you have a general tax query, please get in touch with us on 01865 379272.</w:t>
      </w:r>
      <w:r w:rsidR="0032218A" w:rsidRPr="004D2989">
        <w:rPr>
          <w:rFonts w:asciiTheme="minorHAnsi" w:hAnsiTheme="minorHAnsi" w:cstheme="minorHAnsi"/>
          <w:sz w:val="20"/>
        </w:rPr>
        <w:t xml:space="preserve">  </w:t>
      </w:r>
    </w:p>
    <w:p w14:paraId="2696A08E" w14:textId="77777777" w:rsidR="009A5E3B" w:rsidRPr="004D2989" w:rsidRDefault="009A5E3B" w:rsidP="00767EBA">
      <w:pPr>
        <w:pStyle w:val="NoSpacing"/>
        <w:jc w:val="both"/>
        <w:rPr>
          <w:rFonts w:asciiTheme="minorHAnsi" w:eastAsia="Calibri" w:hAnsiTheme="minorHAnsi" w:cstheme="minorHAnsi"/>
          <w:sz w:val="24"/>
          <w:szCs w:val="24"/>
        </w:rPr>
      </w:pPr>
    </w:p>
    <w:p w14:paraId="7B9A233A" w14:textId="77777777" w:rsidR="009A5E3B" w:rsidRPr="004D2989" w:rsidRDefault="009A5E3B" w:rsidP="00767EBA">
      <w:pPr>
        <w:pStyle w:val="NoSpacing"/>
        <w:jc w:val="both"/>
        <w:rPr>
          <w:rFonts w:asciiTheme="minorHAnsi" w:eastAsia="Calibri" w:hAnsiTheme="minorHAnsi" w:cstheme="minorHAnsi"/>
          <w:sz w:val="24"/>
          <w:szCs w:val="24"/>
        </w:rPr>
      </w:pPr>
    </w:p>
    <w:p w14:paraId="63465863" w14:textId="79F662AC" w:rsidR="009A5E3B" w:rsidRPr="004D2989" w:rsidRDefault="009A5E3B" w:rsidP="009A5E3B">
      <w:pPr>
        <w:rPr>
          <w:rFonts w:asciiTheme="minorHAnsi" w:eastAsia="Calibri" w:hAnsiTheme="minorHAnsi" w:cstheme="minorHAnsi"/>
          <w:sz w:val="24"/>
          <w:szCs w:val="24"/>
        </w:rPr>
      </w:pPr>
      <w:r w:rsidRPr="004D2989">
        <w:rPr>
          <w:rFonts w:asciiTheme="minorHAnsi" w:hAnsiTheme="minorHAnsi" w:cstheme="minorHAnsi"/>
          <w:sz w:val="20"/>
        </w:rPr>
        <w:t xml:space="preserve">© Copyright </w:t>
      </w:r>
      <w:r w:rsidR="00390CC7">
        <w:rPr>
          <w:rFonts w:asciiTheme="minorHAnsi" w:hAnsiTheme="minorHAnsi" w:cstheme="minorHAnsi"/>
          <w:sz w:val="20"/>
        </w:rPr>
        <w:t>202</w:t>
      </w:r>
      <w:r w:rsidR="002D5E2E">
        <w:rPr>
          <w:rFonts w:asciiTheme="minorHAnsi" w:hAnsiTheme="minorHAnsi" w:cstheme="minorHAnsi"/>
          <w:sz w:val="20"/>
        </w:rPr>
        <w:t>4</w:t>
      </w:r>
      <w:r w:rsidRPr="004D2989">
        <w:rPr>
          <w:rFonts w:asciiTheme="minorHAnsi" w:hAnsiTheme="minorHAnsi" w:cstheme="minorHAnsi"/>
          <w:sz w:val="20"/>
        </w:rPr>
        <w:t xml:space="preserve"> Chapman Robinson &amp; Moore Ltd Accountants, Oxfordshire</w:t>
      </w:r>
    </w:p>
    <w:sectPr w:rsidR="009A5E3B" w:rsidRPr="004D2989" w:rsidSect="00EA66A9">
      <w:pgSz w:w="11906" w:h="16838"/>
      <w:pgMar w:top="993" w:right="136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AFC"/>
    <w:multiLevelType w:val="hybridMultilevel"/>
    <w:tmpl w:val="8B220F4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23BB7515"/>
    <w:multiLevelType w:val="multilevel"/>
    <w:tmpl w:val="FA52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86DD5"/>
    <w:multiLevelType w:val="hybridMultilevel"/>
    <w:tmpl w:val="81C28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C08B9"/>
    <w:multiLevelType w:val="hybridMultilevel"/>
    <w:tmpl w:val="B6B4A21A"/>
    <w:lvl w:ilvl="0" w:tplc="D832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ED7740"/>
    <w:multiLevelType w:val="hybridMultilevel"/>
    <w:tmpl w:val="1C623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4260056">
    <w:abstractNumId w:val="3"/>
  </w:num>
  <w:num w:numId="2" w16cid:durableId="1034423725">
    <w:abstractNumId w:val="2"/>
  </w:num>
  <w:num w:numId="3" w16cid:durableId="694039928">
    <w:abstractNumId w:val="4"/>
  </w:num>
  <w:num w:numId="4" w16cid:durableId="461577007">
    <w:abstractNumId w:val="1"/>
  </w:num>
  <w:num w:numId="5" w16cid:durableId="54409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74"/>
    <w:rsid w:val="00000A2D"/>
    <w:rsid w:val="00001C4D"/>
    <w:rsid w:val="00001D83"/>
    <w:rsid w:val="00005E15"/>
    <w:rsid w:val="0001159F"/>
    <w:rsid w:val="00012287"/>
    <w:rsid w:val="00016434"/>
    <w:rsid w:val="00026A01"/>
    <w:rsid w:val="000317DC"/>
    <w:rsid w:val="00031B02"/>
    <w:rsid w:val="0003211B"/>
    <w:rsid w:val="00032D9E"/>
    <w:rsid w:val="0003302E"/>
    <w:rsid w:val="00036A69"/>
    <w:rsid w:val="00036B43"/>
    <w:rsid w:val="00040997"/>
    <w:rsid w:val="0004189F"/>
    <w:rsid w:val="000442E8"/>
    <w:rsid w:val="00045F39"/>
    <w:rsid w:val="00046930"/>
    <w:rsid w:val="00046C6F"/>
    <w:rsid w:val="0005196F"/>
    <w:rsid w:val="00051DEA"/>
    <w:rsid w:val="000524C9"/>
    <w:rsid w:val="00052D27"/>
    <w:rsid w:val="00055623"/>
    <w:rsid w:val="00055C0A"/>
    <w:rsid w:val="00055E60"/>
    <w:rsid w:val="000620D2"/>
    <w:rsid w:val="00063910"/>
    <w:rsid w:val="0006655D"/>
    <w:rsid w:val="00067049"/>
    <w:rsid w:val="000730CE"/>
    <w:rsid w:val="000730E7"/>
    <w:rsid w:val="000742A2"/>
    <w:rsid w:val="00075914"/>
    <w:rsid w:val="000831A6"/>
    <w:rsid w:val="000838CF"/>
    <w:rsid w:val="00083F45"/>
    <w:rsid w:val="00084DC4"/>
    <w:rsid w:val="00086E82"/>
    <w:rsid w:val="00090084"/>
    <w:rsid w:val="00092EE1"/>
    <w:rsid w:val="00094436"/>
    <w:rsid w:val="00094E6F"/>
    <w:rsid w:val="00097D35"/>
    <w:rsid w:val="000A1DAA"/>
    <w:rsid w:val="000B059A"/>
    <w:rsid w:val="000B1D95"/>
    <w:rsid w:val="000B3FE9"/>
    <w:rsid w:val="000B5154"/>
    <w:rsid w:val="000B70F1"/>
    <w:rsid w:val="000C2D7E"/>
    <w:rsid w:val="000C3561"/>
    <w:rsid w:val="000C5EC2"/>
    <w:rsid w:val="000D0403"/>
    <w:rsid w:val="000E3199"/>
    <w:rsid w:val="000E530A"/>
    <w:rsid w:val="000E7661"/>
    <w:rsid w:val="000F2B2E"/>
    <w:rsid w:val="000F313C"/>
    <w:rsid w:val="00105F4E"/>
    <w:rsid w:val="00112004"/>
    <w:rsid w:val="001121CB"/>
    <w:rsid w:val="00113006"/>
    <w:rsid w:val="0012201A"/>
    <w:rsid w:val="001231E8"/>
    <w:rsid w:val="00123516"/>
    <w:rsid w:val="0012581F"/>
    <w:rsid w:val="00127AEA"/>
    <w:rsid w:val="001308D7"/>
    <w:rsid w:val="001325D2"/>
    <w:rsid w:val="001326FE"/>
    <w:rsid w:val="00136182"/>
    <w:rsid w:val="00145A1D"/>
    <w:rsid w:val="00146CF8"/>
    <w:rsid w:val="001473A5"/>
    <w:rsid w:val="00150DC5"/>
    <w:rsid w:val="00151701"/>
    <w:rsid w:val="00153161"/>
    <w:rsid w:val="0015329E"/>
    <w:rsid w:val="001574D1"/>
    <w:rsid w:val="0016768E"/>
    <w:rsid w:val="001702E8"/>
    <w:rsid w:val="0017560E"/>
    <w:rsid w:val="00184213"/>
    <w:rsid w:val="0019389A"/>
    <w:rsid w:val="001957F9"/>
    <w:rsid w:val="001A20FF"/>
    <w:rsid w:val="001A61F1"/>
    <w:rsid w:val="001B0ED2"/>
    <w:rsid w:val="001B218F"/>
    <w:rsid w:val="001B313A"/>
    <w:rsid w:val="001B43DC"/>
    <w:rsid w:val="001C193F"/>
    <w:rsid w:val="001C2B1D"/>
    <w:rsid w:val="001C6F36"/>
    <w:rsid w:val="001D2951"/>
    <w:rsid w:val="001D443A"/>
    <w:rsid w:val="001E0A98"/>
    <w:rsid w:val="001E30EE"/>
    <w:rsid w:val="001E4813"/>
    <w:rsid w:val="001E4B24"/>
    <w:rsid w:val="001E4FC9"/>
    <w:rsid w:val="001E5D8C"/>
    <w:rsid w:val="001E71E0"/>
    <w:rsid w:val="001F1807"/>
    <w:rsid w:val="001F2547"/>
    <w:rsid w:val="001F409D"/>
    <w:rsid w:val="001F4823"/>
    <w:rsid w:val="001F4EBE"/>
    <w:rsid w:val="001F5677"/>
    <w:rsid w:val="001F6E18"/>
    <w:rsid w:val="0020122A"/>
    <w:rsid w:val="00202DFE"/>
    <w:rsid w:val="00212845"/>
    <w:rsid w:val="00212F7B"/>
    <w:rsid w:val="0021628A"/>
    <w:rsid w:val="002167AB"/>
    <w:rsid w:val="00220F13"/>
    <w:rsid w:val="00220F89"/>
    <w:rsid w:val="002220E4"/>
    <w:rsid w:val="002227E4"/>
    <w:rsid w:val="002330D0"/>
    <w:rsid w:val="00233B9E"/>
    <w:rsid w:val="00236866"/>
    <w:rsid w:val="00236FCC"/>
    <w:rsid w:val="00237072"/>
    <w:rsid w:val="002434E6"/>
    <w:rsid w:val="00244235"/>
    <w:rsid w:val="00245070"/>
    <w:rsid w:val="00246AD1"/>
    <w:rsid w:val="00250447"/>
    <w:rsid w:val="0025065D"/>
    <w:rsid w:val="00250979"/>
    <w:rsid w:val="00250FC2"/>
    <w:rsid w:val="00251B54"/>
    <w:rsid w:val="00254FC3"/>
    <w:rsid w:val="0025556F"/>
    <w:rsid w:val="00261F21"/>
    <w:rsid w:val="002624AC"/>
    <w:rsid w:val="00264BC9"/>
    <w:rsid w:val="00272225"/>
    <w:rsid w:val="002731D4"/>
    <w:rsid w:val="00280B89"/>
    <w:rsid w:val="00281982"/>
    <w:rsid w:val="00282191"/>
    <w:rsid w:val="00292763"/>
    <w:rsid w:val="00293221"/>
    <w:rsid w:val="00293DC4"/>
    <w:rsid w:val="00294743"/>
    <w:rsid w:val="00296C5D"/>
    <w:rsid w:val="002A06C1"/>
    <w:rsid w:val="002A2BAD"/>
    <w:rsid w:val="002A6092"/>
    <w:rsid w:val="002A76F2"/>
    <w:rsid w:val="002B1BAB"/>
    <w:rsid w:val="002B40B7"/>
    <w:rsid w:val="002B6DB1"/>
    <w:rsid w:val="002B795F"/>
    <w:rsid w:val="002C0D69"/>
    <w:rsid w:val="002C31A4"/>
    <w:rsid w:val="002C43D5"/>
    <w:rsid w:val="002C568D"/>
    <w:rsid w:val="002C72A5"/>
    <w:rsid w:val="002D108B"/>
    <w:rsid w:val="002D17EA"/>
    <w:rsid w:val="002D1DEC"/>
    <w:rsid w:val="002D26BA"/>
    <w:rsid w:val="002D5B10"/>
    <w:rsid w:val="002D5E2E"/>
    <w:rsid w:val="002E02FC"/>
    <w:rsid w:val="002E183D"/>
    <w:rsid w:val="002E41CE"/>
    <w:rsid w:val="002E5ABE"/>
    <w:rsid w:val="002E650E"/>
    <w:rsid w:val="002E74E1"/>
    <w:rsid w:val="002F772E"/>
    <w:rsid w:val="002F7ABF"/>
    <w:rsid w:val="003021B7"/>
    <w:rsid w:val="00302C68"/>
    <w:rsid w:val="00304CBA"/>
    <w:rsid w:val="00305E89"/>
    <w:rsid w:val="0031375C"/>
    <w:rsid w:val="003142D3"/>
    <w:rsid w:val="00316C1A"/>
    <w:rsid w:val="00317AEA"/>
    <w:rsid w:val="003209EB"/>
    <w:rsid w:val="00320EA6"/>
    <w:rsid w:val="0032218A"/>
    <w:rsid w:val="0033171F"/>
    <w:rsid w:val="00334795"/>
    <w:rsid w:val="003347D5"/>
    <w:rsid w:val="00335E96"/>
    <w:rsid w:val="003364D5"/>
    <w:rsid w:val="00336702"/>
    <w:rsid w:val="003404A6"/>
    <w:rsid w:val="003415CD"/>
    <w:rsid w:val="00341949"/>
    <w:rsid w:val="0034396C"/>
    <w:rsid w:val="00343FB0"/>
    <w:rsid w:val="003461CA"/>
    <w:rsid w:val="00350BFA"/>
    <w:rsid w:val="00350C94"/>
    <w:rsid w:val="0035183D"/>
    <w:rsid w:val="00360638"/>
    <w:rsid w:val="003610A3"/>
    <w:rsid w:val="00365537"/>
    <w:rsid w:val="003655A3"/>
    <w:rsid w:val="00375215"/>
    <w:rsid w:val="00375739"/>
    <w:rsid w:val="0037712B"/>
    <w:rsid w:val="003865DE"/>
    <w:rsid w:val="003877E1"/>
    <w:rsid w:val="00390889"/>
    <w:rsid w:val="00390CC7"/>
    <w:rsid w:val="00393491"/>
    <w:rsid w:val="0039480E"/>
    <w:rsid w:val="00396486"/>
    <w:rsid w:val="00397A86"/>
    <w:rsid w:val="003A16CF"/>
    <w:rsid w:val="003A3765"/>
    <w:rsid w:val="003A3EA6"/>
    <w:rsid w:val="003A51E3"/>
    <w:rsid w:val="003B3C32"/>
    <w:rsid w:val="003B4B6B"/>
    <w:rsid w:val="003B4C74"/>
    <w:rsid w:val="003B77DA"/>
    <w:rsid w:val="003C2F7C"/>
    <w:rsid w:val="003C33C5"/>
    <w:rsid w:val="003C4B85"/>
    <w:rsid w:val="003C512A"/>
    <w:rsid w:val="003C6FE2"/>
    <w:rsid w:val="003D491B"/>
    <w:rsid w:val="003E412E"/>
    <w:rsid w:val="003E51EE"/>
    <w:rsid w:val="003E6ECD"/>
    <w:rsid w:val="003F2B02"/>
    <w:rsid w:val="003F2E2F"/>
    <w:rsid w:val="003F45B6"/>
    <w:rsid w:val="003F70F9"/>
    <w:rsid w:val="003F730F"/>
    <w:rsid w:val="0040465B"/>
    <w:rsid w:val="00407BD6"/>
    <w:rsid w:val="00412757"/>
    <w:rsid w:val="00415BF1"/>
    <w:rsid w:val="004175AA"/>
    <w:rsid w:val="00417892"/>
    <w:rsid w:val="004247DA"/>
    <w:rsid w:val="00425FEA"/>
    <w:rsid w:val="00426D3C"/>
    <w:rsid w:val="00430C24"/>
    <w:rsid w:val="00432633"/>
    <w:rsid w:val="00432C62"/>
    <w:rsid w:val="004370D8"/>
    <w:rsid w:val="00442164"/>
    <w:rsid w:val="00443BC4"/>
    <w:rsid w:val="00444D61"/>
    <w:rsid w:val="004453A6"/>
    <w:rsid w:val="00452407"/>
    <w:rsid w:val="00454B27"/>
    <w:rsid w:val="004653EA"/>
    <w:rsid w:val="00465584"/>
    <w:rsid w:val="0047183D"/>
    <w:rsid w:val="0047314B"/>
    <w:rsid w:val="004752ED"/>
    <w:rsid w:val="00476209"/>
    <w:rsid w:val="00477215"/>
    <w:rsid w:val="00484875"/>
    <w:rsid w:val="00485974"/>
    <w:rsid w:val="00486E59"/>
    <w:rsid w:val="00490911"/>
    <w:rsid w:val="00492DB0"/>
    <w:rsid w:val="004A2299"/>
    <w:rsid w:val="004A517E"/>
    <w:rsid w:val="004A6B81"/>
    <w:rsid w:val="004B1C67"/>
    <w:rsid w:val="004B2EE9"/>
    <w:rsid w:val="004B46AD"/>
    <w:rsid w:val="004C2C49"/>
    <w:rsid w:val="004C7EE7"/>
    <w:rsid w:val="004D001A"/>
    <w:rsid w:val="004D1A17"/>
    <w:rsid w:val="004D2989"/>
    <w:rsid w:val="004E2255"/>
    <w:rsid w:val="004E22A0"/>
    <w:rsid w:val="004E284A"/>
    <w:rsid w:val="004E43A4"/>
    <w:rsid w:val="004E57C9"/>
    <w:rsid w:val="004E6223"/>
    <w:rsid w:val="004F01C8"/>
    <w:rsid w:val="004F567A"/>
    <w:rsid w:val="004F5FB6"/>
    <w:rsid w:val="004F766E"/>
    <w:rsid w:val="0050113F"/>
    <w:rsid w:val="00503CC8"/>
    <w:rsid w:val="00504225"/>
    <w:rsid w:val="00505642"/>
    <w:rsid w:val="0050632B"/>
    <w:rsid w:val="00507BA7"/>
    <w:rsid w:val="00507F73"/>
    <w:rsid w:val="0051288D"/>
    <w:rsid w:val="005128B7"/>
    <w:rsid w:val="005149DF"/>
    <w:rsid w:val="00515BFD"/>
    <w:rsid w:val="00522D96"/>
    <w:rsid w:val="0052369D"/>
    <w:rsid w:val="0052467A"/>
    <w:rsid w:val="005258E1"/>
    <w:rsid w:val="0052752C"/>
    <w:rsid w:val="00530248"/>
    <w:rsid w:val="005306B8"/>
    <w:rsid w:val="0053730D"/>
    <w:rsid w:val="00542B5E"/>
    <w:rsid w:val="00542F3E"/>
    <w:rsid w:val="00547B96"/>
    <w:rsid w:val="0055546B"/>
    <w:rsid w:val="0055637C"/>
    <w:rsid w:val="00573388"/>
    <w:rsid w:val="005733CE"/>
    <w:rsid w:val="00583188"/>
    <w:rsid w:val="00590206"/>
    <w:rsid w:val="0059203F"/>
    <w:rsid w:val="00592458"/>
    <w:rsid w:val="00594495"/>
    <w:rsid w:val="00596A68"/>
    <w:rsid w:val="005973D0"/>
    <w:rsid w:val="005A5758"/>
    <w:rsid w:val="005A7699"/>
    <w:rsid w:val="005B668E"/>
    <w:rsid w:val="005B7BAD"/>
    <w:rsid w:val="005C15D7"/>
    <w:rsid w:val="005C169C"/>
    <w:rsid w:val="005C2A16"/>
    <w:rsid w:val="005C69A2"/>
    <w:rsid w:val="005D562B"/>
    <w:rsid w:val="005D5FE9"/>
    <w:rsid w:val="005D74D6"/>
    <w:rsid w:val="005E1404"/>
    <w:rsid w:val="005F45A3"/>
    <w:rsid w:val="005F6C18"/>
    <w:rsid w:val="00617632"/>
    <w:rsid w:val="00622C71"/>
    <w:rsid w:val="00624DAE"/>
    <w:rsid w:val="006251F5"/>
    <w:rsid w:val="00631001"/>
    <w:rsid w:val="00634380"/>
    <w:rsid w:val="00635803"/>
    <w:rsid w:val="00645C9E"/>
    <w:rsid w:val="00650217"/>
    <w:rsid w:val="0065269D"/>
    <w:rsid w:val="00656DC6"/>
    <w:rsid w:val="006649F7"/>
    <w:rsid w:val="0067164F"/>
    <w:rsid w:val="00673893"/>
    <w:rsid w:val="00681CD2"/>
    <w:rsid w:val="00684964"/>
    <w:rsid w:val="006866BA"/>
    <w:rsid w:val="006878B6"/>
    <w:rsid w:val="0069089C"/>
    <w:rsid w:val="00694325"/>
    <w:rsid w:val="0069579B"/>
    <w:rsid w:val="006A185A"/>
    <w:rsid w:val="006A4757"/>
    <w:rsid w:val="006B04D0"/>
    <w:rsid w:val="006B06C5"/>
    <w:rsid w:val="006B1EC2"/>
    <w:rsid w:val="006B1EDC"/>
    <w:rsid w:val="006B459C"/>
    <w:rsid w:val="006B7CEE"/>
    <w:rsid w:val="006C1E44"/>
    <w:rsid w:val="006C1FA5"/>
    <w:rsid w:val="006C2B85"/>
    <w:rsid w:val="006C40A6"/>
    <w:rsid w:val="006C4839"/>
    <w:rsid w:val="006D26F5"/>
    <w:rsid w:val="006D3049"/>
    <w:rsid w:val="006D680E"/>
    <w:rsid w:val="006E1B9B"/>
    <w:rsid w:val="006E2BDB"/>
    <w:rsid w:val="006E2F53"/>
    <w:rsid w:val="006E600D"/>
    <w:rsid w:val="006E621B"/>
    <w:rsid w:val="006F083B"/>
    <w:rsid w:val="006F0D67"/>
    <w:rsid w:val="006F4820"/>
    <w:rsid w:val="006F5879"/>
    <w:rsid w:val="006F7BF1"/>
    <w:rsid w:val="007126B4"/>
    <w:rsid w:val="00714684"/>
    <w:rsid w:val="0071652D"/>
    <w:rsid w:val="007223C4"/>
    <w:rsid w:val="0072345F"/>
    <w:rsid w:val="00724822"/>
    <w:rsid w:val="00724DF1"/>
    <w:rsid w:val="0072781D"/>
    <w:rsid w:val="007278EF"/>
    <w:rsid w:val="00736EAD"/>
    <w:rsid w:val="0074229F"/>
    <w:rsid w:val="00743E97"/>
    <w:rsid w:val="00744FD9"/>
    <w:rsid w:val="00746747"/>
    <w:rsid w:val="00747E1B"/>
    <w:rsid w:val="00751569"/>
    <w:rsid w:val="00753A0D"/>
    <w:rsid w:val="00755AA2"/>
    <w:rsid w:val="00767EBA"/>
    <w:rsid w:val="00771824"/>
    <w:rsid w:val="007722CA"/>
    <w:rsid w:val="00773097"/>
    <w:rsid w:val="0077640B"/>
    <w:rsid w:val="00782E15"/>
    <w:rsid w:val="00784A66"/>
    <w:rsid w:val="007902ED"/>
    <w:rsid w:val="00795201"/>
    <w:rsid w:val="00795B01"/>
    <w:rsid w:val="00796130"/>
    <w:rsid w:val="00796CBF"/>
    <w:rsid w:val="007A60DE"/>
    <w:rsid w:val="007B3DA1"/>
    <w:rsid w:val="007C2E41"/>
    <w:rsid w:val="007C52B2"/>
    <w:rsid w:val="007D1B8C"/>
    <w:rsid w:val="007D3382"/>
    <w:rsid w:val="007E319D"/>
    <w:rsid w:val="007E4564"/>
    <w:rsid w:val="007F1298"/>
    <w:rsid w:val="007F44D5"/>
    <w:rsid w:val="007F584B"/>
    <w:rsid w:val="007F699F"/>
    <w:rsid w:val="007F6A97"/>
    <w:rsid w:val="007F7CA5"/>
    <w:rsid w:val="00802B74"/>
    <w:rsid w:val="008114D9"/>
    <w:rsid w:val="00812BBD"/>
    <w:rsid w:val="0081439D"/>
    <w:rsid w:val="00816A94"/>
    <w:rsid w:val="00817461"/>
    <w:rsid w:val="008204DB"/>
    <w:rsid w:val="008225CD"/>
    <w:rsid w:val="008229C2"/>
    <w:rsid w:val="008250D9"/>
    <w:rsid w:val="0082734D"/>
    <w:rsid w:val="00832515"/>
    <w:rsid w:val="00834641"/>
    <w:rsid w:val="00840514"/>
    <w:rsid w:val="00841D85"/>
    <w:rsid w:val="00853A1B"/>
    <w:rsid w:val="00854204"/>
    <w:rsid w:val="00857662"/>
    <w:rsid w:val="00860F29"/>
    <w:rsid w:val="008624F9"/>
    <w:rsid w:val="00871916"/>
    <w:rsid w:val="008726F0"/>
    <w:rsid w:val="008735FC"/>
    <w:rsid w:val="00874EB8"/>
    <w:rsid w:val="00875FCC"/>
    <w:rsid w:val="0087651C"/>
    <w:rsid w:val="008838D6"/>
    <w:rsid w:val="0088429F"/>
    <w:rsid w:val="00885C28"/>
    <w:rsid w:val="0088737B"/>
    <w:rsid w:val="0089232E"/>
    <w:rsid w:val="008929E3"/>
    <w:rsid w:val="00892A7D"/>
    <w:rsid w:val="00894B4D"/>
    <w:rsid w:val="00897597"/>
    <w:rsid w:val="008A2E5D"/>
    <w:rsid w:val="008A416E"/>
    <w:rsid w:val="008A4FEA"/>
    <w:rsid w:val="008B014C"/>
    <w:rsid w:val="008B0346"/>
    <w:rsid w:val="008B044B"/>
    <w:rsid w:val="008B577F"/>
    <w:rsid w:val="008B6FEE"/>
    <w:rsid w:val="008C1436"/>
    <w:rsid w:val="008C2336"/>
    <w:rsid w:val="008C2412"/>
    <w:rsid w:val="008C2D91"/>
    <w:rsid w:val="008C314E"/>
    <w:rsid w:val="008C381C"/>
    <w:rsid w:val="008C568E"/>
    <w:rsid w:val="008C6346"/>
    <w:rsid w:val="008C6E24"/>
    <w:rsid w:val="008C7985"/>
    <w:rsid w:val="008D060F"/>
    <w:rsid w:val="008D0ED8"/>
    <w:rsid w:val="008D6E7E"/>
    <w:rsid w:val="008E1E84"/>
    <w:rsid w:val="008F594E"/>
    <w:rsid w:val="008F6F88"/>
    <w:rsid w:val="008F7401"/>
    <w:rsid w:val="008F75E5"/>
    <w:rsid w:val="0090340F"/>
    <w:rsid w:val="009063F6"/>
    <w:rsid w:val="00911136"/>
    <w:rsid w:val="009127F9"/>
    <w:rsid w:val="00917606"/>
    <w:rsid w:val="00920FA5"/>
    <w:rsid w:val="00921F16"/>
    <w:rsid w:val="009220F8"/>
    <w:rsid w:val="0092299D"/>
    <w:rsid w:val="00924AF4"/>
    <w:rsid w:val="009259E5"/>
    <w:rsid w:val="00931D84"/>
    <w:rsid w:val="009341E0"/>
    <w:rsid w:val="00937C1B"/>
    <w:rsid w:val="00943BD1"/>
    <w:rsid w:val="00950D4C"/>
    <w:rsid w:val="00952C94"/>
    <w:rsid w:val="0095478B"/>
    <w:rsid w:val="00961340"/>
    <w:rsid w:val="0096251A"/>
    <w:rsid w:val="00962535"/>
    <w:rsid w:val="00962650"/>
    <w:rsid w:val="00966439"/>
    <w:rsid w:val="00970F2A"/>
    <w:rsid w:val="00971CA6"/>
    <w:rsid w:val="009817AA"/>
    <w:rsid w:val="00987E73"/>
    <w:rsid w:val="00991B0F"/>
    <w:rsid w:val="0099354C"/>
    <w:rsid w:val="0099451F"/>
    <w:rsid w:val="009A06CE"/>
    <w:rsid w:val="009A0BEB"/>
    <w:rsid w:val="009A0E02"/>
    <w:rsid w:val="009A1B21"/>
    <w:rsid w:val="009A5E3B"/>
    <w:rsid w:val="009A7BE8"/>
    <w:rsid w:val="009B4F97"/>
    <w:rsid w:val="009B7067"/>
    <w:rsid w:val="009B7169"/>
    <w:rsid w:val="009B72C0"/>
    <w:rsid w:val="009C25B7"/>
    <w:rsid w:val="009C54FA"/>
    <w:rsid w:val="009C5C2F"/>
    <w:rsid w:val="009C65EC"/>
    <w:rsid w:val="009D217A"/>
    <w:rsid w:val="009D4C8B"/>
    <w:rsid w:val="009E2053"/>
    <w:rsid w:val="009F3F4D"/>
    <w:rsid w:val="00A00719"/>
    <w:rsid w:val="00A05DD7"/>
    <w:rsid w:val="00A17627"/>
    <w:rsid w:val="00A2033C"/>
    <w:rsid w:val="00A20E96"/>
    <w:rsid w:val="00A231D9"/>
    <w:rsid w:val="00A251C2"/>
    <w:rsid w:val="00A268D8"/>
    <w:rsid w:val="00A26DE5"/>
    <w:rsid w:val="00A272DE"/>
    <w:rsid w:val="00A37026"/>
    <w:rsid w:val="00A40150"/>
    <w:rsid w:val="00A41731"/>
    <w:rsid w:val="00A433F1"/>
    <w:rsid w:val="00A45537"/>
    <w:rsid w:val="00A46D86"/>
    <w:rsid w:val="00A56A2B"/>
    <w:rsid w:val="00A62C9C"/>
    <w:rsid w:val="00A63400"/>
    <w:rsid w:val="00A65764"/>
    <w:rsid w:val="00A72009"/>
    <w:rsid w:val="00A722A6"/>
    <w:rsid w:val="00A72F90"/>
    <w:rsid w:val="00A73605"/>
    <w:rsid w:val="00A737F1"/>
    <w:rsid w:val="00A7393C"/>
    <w:rsid w:val="00A75F9F"/>
    <w:rsid w:val="00A820B5"/>
    <w:rsid w:val="00A82934"/>
    <w:rsid w:val="00A8492D"/>
    <w:rsid w:val="00A856E3"/>
    <w:rsid w:val="00A863F6"/>
    <w:rsid w:val="00A9638C"/>
    <w:rsid w:val="00A96B4B"/>
    <w:rsid w:val="00AA01E9"/>
    <w:rsid w:val="00AA3D26"/>
    <w:rsid w:val="00AA4F87"/>
    <w:rsid w:val="00AA58FC"/>
    <w:rsid w:val="00AA7866"/>
    <w:rsid w:val="00AB0730"/>
    <w:rsid w:val="00AB3A31"/>
    <w:rsid w:val="00AB4E0C"/>
    <w:rsid w:val="00AC2303"/>
    <w:rsid w:val="00AC3B16"/>
    <w:rsid w:val="00AD48A1"/>
    <w:rsid w:val="00AD4A37"/>
    <w:rsid w:val="00AD6B4F"/>
    <w:rsid w:val="00AE15DF"/>
    <w:rsid w:val="00AE1770"/>
    <w:rsid w:val="00AE344C"/>
    <w:rsid w:val="00AE551B"/>
    <w:rsid w:val="00AE7527"/>
    <w:rsid w:val="00AE7D34"/>
    <w:rsid w:val="00AF04C4"/>
    <w:rsid w:val="00AF1451"/>
    <w:rsid w:val="00AF14C9"/>
    <w:rsid w:val="00AF266D"/>
    <w:rsid w:val="00AF4452"/>
    <w:rsid w:val="00AF7CA7"/>
    <w:rsid w:val="00B06230"/>
    <w:rsid w:val="00B14274"/>
    <w:rsid w:val="00B210C1"/>
    <w:rsid w:val="00B22DBB"/>
    <w:rsid w:val="00B262EC"/>
    <w:rsid w:val="00B27482"/>
    <w:rsid w:val="00B355FE"/>
    <w:rsid w:val="00B37FA3"/>
    <w:rsid w:val="00B420B7"/>
    <w:rsid w:val="00B43E96"/>
    <w:rsid w:val="00B57667"/>
    <w:rsid w:val="00B6308C"/>
    <w:rsid w:val="00B658E2"/>
    <w:rsid w:val="00B66B17"/>
    <w:rsid w:val="00B70653"/>
    <w:rsid w:val="00B71868"/>
    <w:rsid w:val="00B72009"/>
    <w:rsid w:val="00B72027"/>
    <w:rsid w:val="00B7399F"/>
    <w:rsid w:val="00B74584"/>
    <w:rsid w:val="00B74CDE"/>
    <w:rsid w:val="00B77C74"/>
    <w:rsid w:val="00B805B0"/>
    <w:rsid w:val="00B83A10"/>
    <w:rsid w:val="00B83C11"/>
    <w:rsid w:val="00BA142F"/>
    <w:rsid w:val="00BA177E"/>
    <w:rsid w:val="00BA1C70"/>
    <w:rsid w:val="00BA440D"/>
    <w:rsid w:val="00BA62CA"/>
    <w:rsid w:val="00BA7E87"/>
    <w:rsid w:val="00BB2E52"/>
    <w:rsid w:val="00BB3BF3"/>
    <w:rsid w:val="00BC62ED"/>
    <w:rsid w:val="00BD6906"/>
    <w:rsid w:val="00BE0758"/>
    <w:rsid w:val="00BE10C7"/>
    <w:rsid w:val="00BE33C1"/>
    <w:rsid w:val="00BF5307"/>
    <w:rsid w:val="00BF568C"/>
    <w:rsid w:val="00C029EF"/>
    <w:rsid w:val="00C02D8E"/>
    <w:rsid w:val="00C034B2"/>
    <w:rsid w:val="00C04B01"/>
    <w:rsid w:val="00C064D7"/>
    <w:rsid w:val="00C06DE1"/>
    <w:rsid w:val="00C11FD1"/>
    <w:rsid w:val="00C12189"/>
    <w:rsid w:val="00C12E0A"/>
    <w:rsid w:val="00C13BD5"/>
    <w:rsid w:val="00C16871"/>
    <w:rsid w:val="00C16A90"/>
    <w:rsid w:val="00C16CFC"/>
    <w:rsid w:val="00C21E3A"/>
    <w:rsid w:val="00C36194"/>
    <w:rsid w:val="00C37C7C"/>
    <w:rsid w:val="00C4015F"/>
    <w:rsid w:val="00C46D35"/>
    <w:rsid w:val="00C52536"/>
    <w:rsid w:val="00C5670D"/>
    <w:rsid w:val="00C60EDE"/>
    <w:rsid w:val="00C61784"/>
    <w:rsid w:val="00C63B9B"/>
    <w:rsid w:val="00C66946"/>
    <w:rsid w:val="00C70078"/>
    <w:rsid w:val="00C708BD"/>
    <w:rsid w:val="00C72961"/>
    <w:rsid w:val="00C7449B"/>
    <w:rsid w:val="00C81E7B"/>
    <w:rsid w:val="00CA0BDA"/>
    <w:rsid w:val="00CA30A3"/>
    <w:rsid w:val="00CA7323"/>
    <w:rsid w:val="00CB0496"/>
    <w:rsid w:val="00CB4724"/>
    <w:rsid w:val="00CB4C90"/>
    <w:rsid w:val="00CB53F3"/>
    <w:rsid w:val="00CB72DB"/>
    <w:rsid w:val="00CC0A10"/>
    <w:rsid w:val="00CD126C"/>
    <w:rsid w:val="00CD5284"/>
    <w:rsid w:val="00CD5EC5"/>
    <w:rsid w:val="00CE12C0"/>
    <w:rsid w:val="00CE278C"/>
    <w:rsid w:val="00CE29E1"/>
    <w:rsid w:val="00CE59FB"/>
    <w:rsid w:val="00CF0AAC"/>
    <w:rsid w:val="00CF31B6"/>
    <w:rsid w:val="00D01FB4"/>
    <w:rsid w:val="00D03382"/>
    <w:rsid w:val="00D0563A"/>
    <w:rsid w:val="00D06B40"/>
    <w:rsid w:val="00D114A9"/>
    <w:rsid w:val="00D166AF"/>
    <w:rsid w:val="00D17C53"/>
    <w:rsid w:val="00D20BAB"/>
    <w:rsid w:val="00D213D3"/>
    <w:rsid w:val="00D30858"/>
    <w:rsid w:val="00D30CEB"/>
    <w:rsid w:val="00D37839"/>
    <w:rsid w:val="00D4354C"/>
    <w:rsid w:val="00D47AC5"/>
    <w:rsid w:val="00D54B7F"/>
    <w:rsid w:val="00D56A67"/>
    <w:rsid w:val="00D573D5"/>
    <w:rsid w:val="00D6007F"/>
    <w:rsid w:val="00D627DD"/>
    <w:rsid w:val="00D62937"/>
    <w:rsid w:val="00D73A52"/>
    <w:rsid w:val="00D820A3"/>
    <w:rsid w:val="00D838EB"/>
    <w:rsid w:val="00D855D5"/>
    <w:rsid w:val="00D864A3"/>
    <w:rsid w:val="00D91327"/>
    <w:rsid w:val="00D91BA0"/>
    <w:rsid w:val="00D91C73"/>
    <w:rsid w:val="00DA1577"/>
    <w:rsid w:val="00DB2464"/>
    <w:rsid w:val="00DB39B6"/>
    <w:rsid w:val="00DB4458"/>
    <w:rsid w:val="00DB763B"/>
    <w:rsid w:val="00DC14D0"/>
    <w:rsid w:val="00DC366B"/>
    <w:rsid w:val="00DC4744"/>
    <w:rsid w:val="00DC7B34"/>
    <w:rsid w:val="00DD0FA5"/>
    <w:rsid w:val="00DD4813"/>
    <w:rsid w:val="00DD4B63"/>
    <w:rsid w:val="00DD562D"/>
    <w:rsid w:val="00DE0239"/>
    <w:rsid w:val="00DE1518"/>
    <w:rsid w:val="00DE1C08"/>
    <w:rsid w:val="00DE216A"/>
    <w:rsid w:val="00DE5F06"/>
    <w:rsid w:val="00DF2C3F"/>
    <w:rsid w:val="00DF45F8"/>
    <w:rsid w:val="00DF6666"/>
    <w:rsid w:val="00DF7467"/>
    <w:rsid w:val="00E008A8"/>
    <w:rsid w:val="00E01FBF"/>
    <w:rsid w:val="00E02134"/>
    <w:rsid w:val="00E0310D"/>
    <w:rsid w:val="00E06A6D"/>
    <w:rsid w:val="00E111AC"/>
    <w:rsid w:val="00E12F87"/>
    <w:rsid w:val="00E15318"/>
    <w:rsid w:val="00E17274"/>
    <w:rsid w:val="00E213F4"/>
    <w:rsid w:val="00E23AF0"/>
    <w:rsid w:val="00E27DA0"/>
    <w:rsid w:val="00E30592"/>
    <w:rsid w:val="00E314C4"/>
    <w:rsid w:val="00E315D3"/>
    <w:rsid w:val="00E42495"/>
    <w:rsid w:val="00E475B7"/>
    <w:rsid w:val="00E52E21"/>
    <w:rsid w:val="00E54293"/>
    <w:rsid w:val="00E60F48"/>
    <w:rsid w:val="00E61061"/>
    <w:rsid w:val="00E62109"/>
    <w:rsid w:val="00E64530"/>
    <w:rsid w:val="00E65EBF"/>
    <w:rsid w:val="00E66351"/>
    <w:rsid w:val="00E678B0"/>
    <w:rsid w:val="00E7083E"/>
    <w:rsid w:val="00E7218F"/>
    <w:rsid w:val="00E72610"/>
    <w:rsid w:val="00E72963"/>
    <w:rsid w:val="00E74661"/>
    <w:rsid w:val="00E752CB"/>
    <w:rsid w:val="00E75477"/>
    <w:rsid w:val="00E76BD9"/>
    <w:rsid w:val="00E81738"/>
    <w:rsid w:val="00E81957"/>
    <w:rsid w:val="00E86453"/>
    <w:rsid w:val="00E8796F"/>
    <w:rsid w:val="00E91EFD"/>
    <w:rsid w:val="00E950BC"/>
    <w:rsid w:val="00EA06A8"/>
    <w:rsid w:val="00EA3545"/>
    <w:rsid w:val="00EA3DD0"/>
    <w:rsid w:val="00EA5F52"/>
    <w:rsid w:val="00EA66A9"/>
    <w:rsid w:val="00EA6783"/>
    <w:rsid w:val="00EB00A3"/>
    <w:rsid w:val="00EB2A7A"/>
    <w:rsid w:val="00EB4C0C"/>
    <w:rsid w:val="00EC328F"/>
    <w:rsid w:val="00EC69C5"/>
    <w:rsid w:val="00EC76AF"/>
    <w:rsid w:val="00ED337A"/>
    <w:rsid w:val="00ED704D"/>
    <w:rsid w:val="00EE4564"/>
    <w:rsid w:val="00EE55C0"/>
    <w:rsid w:val="00EF3651"/>
    <w:rsid w:val="00EF54EB"/>
    <w:rsid w:val="00EF7EDF"/>
    <w:rsid w:val="00F04A28"/>
    <w:rsid w:val="00F04E50"/>
    <w:rsid w:val="00F05B64"/>
    <w:rsid w:val="00F05D7F"/>
    <w:rsid w:val="00F11A32"/>
    <w:rsid w:val="00F11F8F"/>
    <w:rsid w:val="00F14B18"/>
    <w:rsid w:val="00F16E88"/>
    <w:rsid w:val="00F20C65"/>
    <w:rsid w:val="00F21C1D"/>
    <w:rsid w:val="00F23587"/>
    <w:rsid w:val="00F238A1"/>
    <w:rsid w:val="00F306F4"/>
    <w:rsid w:val="00F31544"/>
    <w:rsid w:val="00F32232"/>
    <w:rsid w:val="00F34FF8"/>
    <w:rsid w:val="00F36E28"/>
    <w:rsid w:val="00F40FE0"/>
    <w:rsid w:val="00F41D2D"/>
    <w:rsid w:val="00F44B37"/>
    <w:rsid w:val="00F46380"/>
    <w:rsid w:val="00F4735C"/>
    <w:rsid w:val="00F47363"/>
    <w:rsid w:val="00F47EED"/>
    <w:rsid w:val="00F51381"/>
    <w:rsid w:val="00F52180"/>
    <w:rsid w:val="00F53D67"/>
    <w:rsid w:val="00F5719C"/>
    <w:rsid w:val="00F655A0"/>
    <w:rsid w:val="00F703B5"/>
    <w:rsid w:val="00F70AE6"/>
    <w:rsid w:val="00F75CA3"/>
    <w:rsid w:val="00F8256D"/>
    <w:rsid w:val="00F8440E"/>
    <w:rsid w:val="00F84BFD"/>
    <w:rsid w:val="00F85FFA"/>
    <w:rsid w:val="00F87E3B"/>
    <w:rsid w:val="00F95980"/>
    <w:rsid w:val="00F97F73"/>
    <w:rsid w:val="00FA1F10"/>
    <w:rsid w:val="00FA3E97"/>
    <w:rsid w:val="00FA7A45"/>
    <w:rsid w:val="00FB2BE4"/>
    <w:rsid w:val="00FB5582"/>
    <w:rsid w:val="00FB76CA"/>
    <w:rsid w:val="00FC0B48"/>
    <w:rsid w:val="00FC2098"/>
    <w:rsid w:val="00FC2ED1"/>
    <w:rsid w:val="00FC388B"/>
    <w:rsid w:val="00FC3F0C"/>
    <w:rsid w:val="00FC5F34"/>
    <w:rsid w:val="00FC7CE4"/>
    <w:rsid w:val="00FD0E94"/>
    <w:rsid w:val="00FD4DFE"/>
    <w:rsid w:val="00FD5F4C"/>
    <w:rsid w:val="00FE1205"/>
    <w:rsid w:val="00FE6B42"/>
    <w:rsid w:val="00FE6D2D"/>
    <w:rsid w:val="00FF1FAC"/>
    <w:rsid w:val="00FF4AF9"/>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8FD2"/>
  <w15:docId w15:val="{413B8459-1DEC-4B44-8F75-32C4612E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964"/>
    <w:pPr>
      <w:spacing w:after="0" w:line="240" w:lineRule="auto"/>
    </w:pPr>
  </w:style>
  <w:style w:type="paragraph" w:styleId="PlainText">
    <w:name w:val="Plain Text"/>
    <w:basedOn w:val="Normal"/>
    <w:link w:val="PlainTextChar"/>
    <w:uiPriority w:val="99"/>
    <w:semiHidden/>
    <w:unhideWhenUsed/>
    <w:rsid w:val="00E6635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66351"/>
    <w:rPr>
      <w:rFonts w:ascii="Consolas" w:eastAsia="Calibri" w:hAnsi="Consolas" w:cs="Times New Roman"/>
      <w:sz w:val="21"/>
      <w:szCs w:val="21"/>
    </w:rPr>
  </w:style>
  <w:style w:type="character" w:styleId="Hyperlink">
    <w:name w:val="Hyperlink"/>
    <w:basedOn w:val="DefaultParagraphFont"/>
    <w:uiPriority w:val="99"/>
    <w:unhideWhenUsed/>
    <w:rsid w:val="00DB763B"/>
    <w:rPr>
      <w:color w:val="0000FF" w:themeColor="hyperlink"/>
      <w:u w:val="single"/>
    </w:rPr>
  </w:style>
  <w:style w:type="character" w:styleId="FollowedHyperlink">
    <w:name w:val="FollowedHyperlink"/>
    <w:basedOn w:val="DefaultParagraphFont"/>
    <w:uiPriority w:val="99"/>
    <w:semiHidden/>
    <w:unhideWhenUsed/>
    <w:rsid w:val="00C12E0A"/>
    <w:rPr>
      <w:color w:val="0000FF"/>
      <w:u w:val="single"/>
    </w:rPr>
  </w:style>
  <w:style w:type="paragraph" w:styleId="BalloonText">
    <w:name w:val="Balloon Text"/>
    <w:basedOn w:val="Normal"/>
    <w:link w:val="BalloonTextChar"/>
    <w:uiPriority w:val="99"/>
    <w:semiHidden/>
    <w:unhideWhenUsed/>
    <w:rsid w:val="0047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15"/>
    <w:rPr>
      <w:rFonts w:ascii="Tahoma" w:hAnsi="Tahoma" w:cs="Tahoma"/>
      <w:sz w:val="16"/>
      <w:szCs w:val="16"/>
    </w:rPr>
  </w:style>
  <w:style w:type="character" w:customStyle="1" w:styleId="Mention1">
    <w:name w:val="Mention1"/>
    <w:basedOn w:val="DefaultParagraphFont"/>
    <w:uiPriority w:val="99"/>
    <w:semiHidden/>
    <w:unhideWhenUsed/>
    <w:rsid w:val="00052D27"/>
    <w:rPr>
      <w:color w:val="2B579A"/>
      <w:shd w:val="clear" w:color="auto" w:fill="E6E6E6"/>
    </w:rPr>
  </w:style>
  <w:style w:type="character" w:customStyle="1" w:styleId="UnresolvedMention1">
    <w:name w:val="Unresolved Mention1"/>
    <w:basedOn w:val="DefaultParagraphFont"/>
    <w:uiPriority w:val="99"/>
    <w:semiHidden/>
    <w:unhideWhenUsed/>
    <w:rsid w:val="007B3DA1"/>
    <w:rPr>
      <w:color w:val="808080"/>
      <w:shd w:val="clear" w:color="auto" w:fill="E6E6E6"/>
    </w:rPr>
  </w:style>
  <w:style w:type="paragraph" w:styleId="ListParagraph">
    <w:name w:val="List Paragraph"/>
    <w:basedOn w:val="Normal"/>
    <w:uiPriority w:val="34"/>
    <w:qFormat/>
    <w:rsid w:val="00A73605"/>
    <w:pPr>
      <w:ind w:left="720"/>
      <w:contextualSpacing/>
    </w:pPr>
  </w:style>
  <w:style w:type="character" w:styleId="UnresolvedMention">
    <w:name w:val="Unresolved Mention"/>
    <w:basedOn w:val="DefaultParagraphFont"/>
    <w:uiPriority w:val="99"/>
    <w:semiHidden/>
    <w:unhideWhenUsed/>
    <w:rsid w:val="00F5719C"/>
    <w:rPr>
      <w:color w:val="605E5C"/>
      <w:shd w:val="clear" w:color="auto" w:fill="E1DFDD"/>
    </w:rPr>
  </w:style>
  <w:style w:type="paragraph" w:styleId="NormalWeb">
    <w:name w:val="Normal (Web)"/>
    <w:basedOn w:val="Normal"/>
    <w:uiPriority w:val="99"/>
    <w:semiHidden/>
    <w:unhideWhenUsed/>
    <w:rsid w:val="006F58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1941">
      <w:bodyDiv w:val="1"/>
      <w:marLeft w:val="0"/>
      <w:marRight w:val="0"/>
      <w:marTop w:val="0"/>
      <w:marBottom w:val="0"/>
      <w:divBdr>
        <w:top w:val="none" w:sz="0" w:space="0" w:color="auto"/>
        <w:left w:val="none" w:sz="0" w:space="0" w:color="auto"/>
        <w:bottom w:val="none" w:sz="0" w:space="0" w:color="auto"/>
        <w:right w:val="none" w:sz="0" w:space="0" w:color="auto"/>
      </w:divBdr>
    </w:div>
    <w:div w:id="426577634">
      <w:bodyDiv w:val="1"/>
      <w:marLeft w:val="0"/>
      <w:marRight w:val="0"/>
      <w:marTop w:val="0"/>
      <w:marBottom w:val="0"/>
      <w:divBdr>
        <w:top w:val="none" w:sz="0" w:space="0" w:color="auto"/>
        <w:left w:val="none" w:sz="0" w:space="0" w:color="auto"/>
        <w:bottom w:val="none" w:sz="0" w:space="0" w:color="auto"/>
        <w:right w:val="none" w:sz="0" w:space="0" w:color="auto"/>
      </w:divBdr>
    </w:div>
    <w:div w:id="540551738">
      <w:bodyDiv w:val="1"/>
      <w:marLeft w:val="0"/>
      <w:marRight w:val="0"/>
      <w:marTop w:val="0"/>
      <w:marBottom w:val="0"/>
      <w:divBdr>
        <w:top w:val="none" w:sz="0" w:space="0" w:color="auto"/>
        <w:left w:val="none" w:sz="0" w:space="0" w:color="auto"/>
        <w:bottom w:val="none" w:sz="0" w:space="0" w:color="auto"/>
        <w:right w:val="none" w:sz="0" w:space="0" w:color="auto"/>
      </w:divBdr>
    </w:div>
    <w:div w:id="1933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ild-benefit/how-to-claim" TargetMode="External"/><Relationship Id="rId3" Type="http://schemas.openxmlformats.org/officeDocument/2006/relationships/styles" Target="styles.xml"/><Relationship Id="rId7" Type="http://schemas.openxmlformats.org/officeDocument/2006/relationships/hyperlink" Target="http://www.crmoxfor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EAE9-2289-47B0-9440-160BE703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Sowden</dc:creator>
  <cp:lastModifiedBy>Mr Alan Sowden</cp:lastModifiedBy>
  <cp:revision>29</cp:revision>
  <cp:lastPrinted>2024-03-06T17:04:00Z</cp:lastPrinted>
  <dcterms:created xsi:type="dcterms:W3CDTF">2024-03-06T11:30:00Z</dcterms:created>
  <dcterms:modified xsi:type="dcterms:W3CDTF">2024-03-06T17:36:00Z</dcterms:modified>
</cp:coreProperties>
</file>